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5598" w14:textId="77777777" w:rsidR="00ED4112"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Pr>
          <w:rFonts w:ascii="Arial" w:eastAsia="Arial" w:hAnsi="Arial" w:cs="Arial"/>
          <w:b/>
        </w:rPr>
        <w:t>Measure C Extension - Citizen Oversight Committee</w:t>
      </w:r>
    </w:p>
    <w:p w14:paraId="5423686E" w14:textId="40B65882" w:rsidR="00ED4112"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rPr>
      </w:pPr>
      <w:r>
        <w:rPr>
          <w:rFonts w:ascii="Arial" w:eastAsia="Arial" w:hAnsi="Arial" w:cs="Arial"/>
          <w:b/>
        </w:rPr>
        <w:t>Annual Report for Fiscal Year 20</w:t>
      </w:r>
      <w:r w:rsidR="007807C1">
        <w:rPr>
          <w:rFonts w:ascii="Arial" w:eastAsia="Arial" w:hAnsi="Arial" w:cs="Arial"/>
          <w:b/>
        </w:rPr>
        <w:t>2</w:t>
      </w:r>
      <w:r w:rsidR="007D3B11">
        <w:rPr>
          <w:rFonts w:ascii="Arial" w:eastAsia="Arial" w:hAnsi="Arial" w:cs="Arial"/>
          <w:b/>
        </w:rPr>
        <w:t>3</w:t>
      </w:r>
      <w:r w:rsidR="007807C1">
        <w:rPr>
          <w:rFonts w:ascii="Arial" w:eastAsia="Arial" w:hAnsi="Arial" w:cs="Arial"/>
          <w:b/>
        </w:rPr>
        <w:t>-202</w:t>
      </w:r>
      <w:r w:rsidR="007D3B11">
        <w:rPr>
          <w:rFonts w:ascii="Arial" w:eastAsia="Arial" w:hAnsi="Arial" w:cs="Arial"/>
          <w:b/>
        </w:rPr>
        <w:t>4</w:t>
      </w:r>
    </w:p>
    <w:p w14:paraId="6D6A3759" w14:textId="77777777" w:rsidR="00ED4112" w:rsidRDefault="00ED4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14:paraId="1EDA470C" w14:textId="77777777" w:rsidR="00ED4112"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rPr>
      </w:pPr>
      <w:r>
        <w:rPr>
          <w:rFonts w:ascii="Arial" w:eastAsia="Arial" w:hAnsi="Arial" w:cs="Arial"/>
          <w:b/>
        </w:rPr>
        <w:t>Purpose and Composition</w:t>
      </w:r>
    </w:p>
    <w:p w14:paraId="36E4589F" w14:textId="77777777" w:rsidR="00ED4112" w:rsidRDefault="00ED4112">
      <w:pPr>
        <w:jc w:val="both"/>
        <w:rPr>
          <w:rFonts w:ascii="Arial" w:eastAsia="Arial" w:hAnsi="Arial" w:cs="Arial"/>
        </w:rPr>
      </w:pPr>
    </w:p>
    <w:p w14:paraId="7128AD9E" w14:textId="4CAB69F7" w:rsidR="00ED4112" w:rsidRDefault="00697E83">
      <w:pPr>
        <w:jc w:val="both"/>
        <w:rPr>
          <w:rFonts w:ascii="Arial" w:eastAsia="Arial" w:hAnsi="Arial" w:cs="Arial"/>
          <w:color w:val="000000"/>
          <w:sz w:val="19"/>
          <w:szCs w:val="19"/>
        </w:rPr>
      </w:pPr>
      <w:r>
        <w:rPr>
          <w:rFonts w:ascii="Arial" w:eastAsia="Arial" w:hAnsi="Arial" w:cs="Arial"/>
        </w:rPr>
        <w:t xml:space="preserve">Measure C Expenditure Plan allocates the proceeds from the half-cent sales tax, approved by Fresno County voters, to a range of transportation programs. The Measure is in </w:t>
      </w:r>
      <w:r w:rsidR="002D7615">
        <w:rPr>
          <w:rFonts w:ascii="Arial" w:eastAsia="Arial" w:hAnsi="Arial" w:cs="Arial"/>
        </w:rPr>
        <w:t>its</w:t>
      </w:r>
      <w:r>
        <w:rPr>
          <w:rFonts w:ascii="Arial" w:eastAsia="Arial" w:hAnsi="Arial" w:cs="Arial"/>
        </w:rPr>
        <w:t xml:space="preserve"> second twenty-year cycle of transportation development for Fresno County. This second cycle is known as the “</w:t>
      </w:r>
      <w:r>
        <w:rPr>
          <w:rFonts w:ascii="Arial" w:eastAsia="Arial" w:hAnsi="Arial" w:cs="Arial"/>
          <w:i/>
        </w:rPr>
        <w:t>Measure C Extension</w:t>
      </w:r>
      <w:r>
        <w:rPr>
          <w:rFonts w:ascii="Arial" w:eastAsia="Arial" w:hAnsi="Arial" w:cs="Arial"/>
        </w:rPr>
        <w:t xml:space="preserve">”. Fresno County residents can be assured that approved Measure C funds continue to support the hard work of constructing and maintaining the highways, </w:t>
      </w:r>
      <w:proofErr w:type="gramStart"/>
      <w:r>
        <w:rPr>
          <w:rFonts w:ascii="Arial" w:eastAsia="Arial" w:hAnsi="Arial" w:cs="Arial"/>
        </w:rPr>
        <w:t>streets</w:t>
      </w:r>
      <w:proofErr w:type="gramEnd"/>
      <w:r>
        <w:rPr>
          <w:rFonts w:ascii="Arial" w:eastAsia="Arial" w:hAnsi="Arial" w:cs="Arial"/>
        </w:rPr>
        <w:t xml:space="preserve"> and roads of Fresno County and its 15 incorporated cities.  In a</w:t>
      </w:r>
      <w:r>
        <w:rPr>
          <w:rFonts w:ascii="Arial" w:eastAsia="Arial" w:hAnsi="Arial" w:cs="Arial"/>
          <w:color w:val="000000"/>
          <w:sz w:val="19"/>
          <w:szCs w:val="19"/>
        </w:rPr>
        <w:t>ddition to these street and highway projects, Measure C provides funding for the county and the cities to address local and regional public transportation needs through other specified programs.</w:t>
      </w:r>
    </w:p>
    <w:p w14:paraId="409968C8" w14:textId="77777777" w:rsidR="00ED4112" w:rsidRDefault="00ED4112">
      <w:pPr>
        <w:jc w:val="both"/>
        <w:rPr>
          <w:rFonts w:ascii="Arial" w:eastAsia="Arial" w:hAnsi="Arial" w:cs="Arial"/>
        </w:rPr>
      </w:pPr>
    </w:p>
    <w:p w14:paraId="5855872A" w14:textId="77777777" w:rsidR="00ED4112" w:rsidRDefault="00697E83">
      <w:pPr>
        <w:rPr>
          <w:rFonts w:ascii="Arial" w:eastAsia="Arial" w:hAnsi="Arial" w:cs="Arial"/>
        </w:rPr>
      </w:pPr>
      <w:r>
        <w:rPr>
          <w:rFonts w:ascii="Arial" w:eastAsia="Arial" w:hAnsi="Arial" w:cs="Arial"/>
        </w:rPr>
        <w:t>To ensure public transparency, Measure C mandates a committee of thirteen Fresno County residents annually evaluate actual and planned expenditures of the agencies that receive Measure C funding.  This Citizen Oversight Committee represents our county population as follows:</w:t>
      </w:r>
    </w:p>
    <w:p w14:paraId="642F2D2C" w14:textId="77777777" w:rsidR="00ED4112" w:rsidRDefault="00ED4112">
      <w:pPr>
        <w:rPr>
          <w:rFonts w:ascii="Arial" w:eastAsia="Arial" w:hAnsi="Arial" w:cs="Arial"/>
        </w:rPr>
      </w:pPr>
    </w:p>
    <w:p w14:paraId="00E4E5CD" w14:textId="77777777" w:rsidR="00ED4112" w:rsidRDefault="00697E83">
      <w:pPr>
        <w:numPr>
          <w:ilvl w:val="0"/>
          <w:numId w:val="2"/>
        </w:numPr>
      </w:pPr>
      <w:r>
        <w:rPr>
          <w:rFonts w:ascii="Arial" w:eastAsia="Arial" w:hAnsi="Arial" w:cs="Arial"/>
        </w:rPr>
        <w:t>One member from each of the five supervisorial districts</w:t>
      </w:r>
    </w:p>
    <w:p w14:paraId="6850A3C4" w14:textId="77777777" w:rsidR="00ED4112" w:rsidRDefault="00697E83">
      <w:pPr>
        <w:numPr>
          <w:ilvl w:val="0"/>
          <w:numId w:val="2"/>
        </w:numPr>
      </w:pPr>
      <w:r>
        <w:rPr>
          <w:rFonts w:ascii="Arial" w:eastAsia="Arial" w:hAnsi="Arial" w:cs="Arial"/>
        </w:rPr>
        <w:t>One member from the Fresno-Clovis metropolitan area</w:t>
      </w:r>
    </w:p>
    <w:p w14:paraId="78A77C2E" w14:textId="78AC86B3" w:rsidR="00ED4112" w:rsidRDefault="00697E83">
      <w:pPr>
        <w:numPr>
          <w:ilvl w:val="0"/>
          <w:numId w:val="2"/>
        </w:numPr>
      </w:pPr>
      <w:r>
        <w:rPr>
          <w:rFonts w:ascii="Arial" w:eastAsia="Arial" w:hAnsi="Arial" w:cs="Arial"/>
        </w:rPr>
        <w:t xml:space="preserve">Seven members who represent community </w:t>
      </w:r>
      <w:r w:rsidR="006F3FC4">
        <w:rPr>
          <w:rFonts w:ascii="Arial" w:eastAsia="Arial" w:hAnsi="Arial" w:cs="Arial"/>
        </w:rPr>
        <w:t>organizations.</w:t>
      </w:r>
    </w:p>
    <w:p w14:paraId="4C53DE2E" w14:textId="77777777" w:rsidR="00ED4112" w:rsidRDefault="00ED4112">
      <w:pPr>
        <w:rPr>
          <w:rFonts w:ascii="Arial" w:eastAsia="Arial" w:hAnsi="Arial" w:cs="Arial"/>
        </w:rPr>
      </w:pPr>
    </w:p>
    <w:p w14:paraId="487F7316" w14:textId="2CC769FD" w:rsidR="00ED4112" w:rsidRDefault="00697E83">
      <w:pPr>
        <w:rPr>
          <w:rFonts w:ascii="Arial" w:eastAsia="Arial" w:hAnsi="Arial" w:cs="Arial"/>
        </w:rPr>
      </w:pPr>
      <w:r>
        <w:rPr>
          <w:rFonts w:ascii="Arial" w:eastAsia="Arial" w:hAnsi="Arial" w:cs="Arial"/>
        </w:rPr>
        <w:t>The Fresno Council of Governments (Fresno COG) appoints committee members to four-year terms. No one member may serve more than eight years.</w:t>
      </w:r>
      <w:r w:rsidR="00983BF4">
        <w:rPr>
          <w:rFonts w:ascii="Arial" w:eastAsia="Arial" w:hAnsi="Arial" w:cs="Arial"/>
        </w:rPr>
        <w:t xml:space="preserve"> </w:t>
      </w:r>
      <w:r>
        <w:rPr>
          <w:rFonts w:ascii="Arial" w:eastAsia="Arial" w:hAnsi="Arial" w:cs="Arial"/>
        </w:rPr>
        <w:t>Staggered terms ensure experience and knowledge continuity among the committee members.</w:t>
      </w:r>
    </w:p>
    <w:p w14:paraId="5C6EEDCE" w14:textId="77777777" w:rsidR="00ED4112" w:rsidRDefault="00ED4112">
      <w:pPr>
        <w:rPr>
          <w:rFonts w:ascii="Arial" w:eastAsia="Arial" w:hAnsi="Arial" w:cs="Arial"/>
        </w:rPr>
      </w:pPr>
    </w:p>
    <w:p w14:paraId="26A5D75F" w14:textId="71142E8F" w:rsidR="00ED4112" w:rsidRDefault="00697E83">
      <w:pPr>
        <w:rPr>
          <w:rFonts w:ascii="Arial" w:eastAsia="Arial" w:hAnsi="Arial" w:cs="Arial"/>
        </w:rPr>
      </w:pPr>
      <w:r>
        <w:rPr>
          <w:rFonts w:ascii="Arial" w:eastAsia="Arial" w:hAnsi="Arial" w:cs="Arial"/>
        </w:rPr>
        <w:t xml:space="preserve">The Measure C Citizen Oversight Committee (COC) meets the second Thursday of the month from </w:t>
      </w:r>
      <w:r w:rsidR="00193BCE">
        <w:rPr>
          <w:rFonts w:ascii="Arial" w:eastAsia="Arial" w:hAnsi="Arial" w:cs="Arial"/>
        </w:rPr>
        <w:t>4</w:t>
      </w:r>
      <w:r>
        <w:rPr>
          <w:rFonts w:ascii="Arial" w:eastAsia="Arial" w:hAnsi="Arial" w:cs="Arial"/>
        </w:rPr>
        <w:t>:00-</w:t>
      </w:r>
      <w:r w:rsidR="00193BCE">
        <w:rPr>
          <w:rFonts w:ascii="Arial" w:eastAsia="Arial" w:hAnsi="Arial" w:cs="Arial"/>
        </w:rPr>
        <w:t>6</w:t>
      </w:r>
      <w:r>
        <w:rPr>
          <w:rFonts w:ascii="Arial" w:eastAsia="Arial" w:hAnsi="Arial" w:cs="Arial"/>
        </w:rPr>
        <w:t xml:space="preserve">:00 pm at the Fresno COG office complex. Meeting dates, agendas, and minutes may be found at </w:t>
      </w:r>
      <w:hyperlink r:id="rId7" w:history="1">
        <w:r>
          <w:rPr>
            <w:rFonts w:ascii="Arial" w:eastAsia="Arial" w:hAnsi="Arial" w:cs="Arial"/>
            <w:color w:val="0000FF"/>
            <w:u w:val="single"/>
          </w:rPr>
          <w:t>http://agendas.fresnocog.org/agenda/sear</w:t>
        </w:r>
        <w:r>
          <w:rPr>
            <w:rFonts w:ascii="Arial" w:eastAsia="Arial" w:hAnsi="Arial" w:cs="Arial"/>
            <w:color w:val="0000FF"/>
            <w:u w:val="single"/>
          </w:rPr>
          <w:t>c</w:t>
        </w:r>
        <w:r>
          <w:rPr>
            <w:rFonts w:ascii="Arial" w:eastAsia="Arial" w:hAnsi="Arial" w:cs="Arial"/>
            <w:color w:val="0000FF"/>
            <w:u w:val="single"/>
          </w:rPr>
          <w:t>h/0/2</w:t>
        </w:r>
      </w:hyperlink>
    </w:p>
    <w:p w14:paraId="434421B1" w14:textId="77777777" w:rsidR="00ED4112" w:rsidRDefault="00ED4112">
      <w:pPr>
        <w:jc w:val="both"/>
        <w:rPr>
          <w:rFonts w:ascii="Arial" w:eastAsia="Arial" w:hAnsi="Arial" w:cs="Arial"/>
        </w:rPr>
      </w:pPr>
    </w:p>
    <w:p w14:paraId="27CD5666" w14:textId="4A299514" w:rsidR="00ED4112" w:rsidRDefault="00697E83">
      <w:pPr>
        <w:jc w:val="both"/>
        <w:rPr>
          <w:rFonts w:ascii="Arial" w:eastAsia="Arial" w:hAnsi="Arial" w:cs="Arial"/>
          <w:b/>
        </w:rPr>
      </w:pPr>
      <w:r>
        <w:rPr>
          <w:rFonts w:ascii="Arial" w:eastAsia="Arial" w:hAnsi="Arial" w:cs="Arial"/>
          <w:b/>
        </w:rPr>
        <w:t xml:space="preserve">FISCAL YEAR </w:t>
      </w:r>
      <w:r w:rsidR="007807C1">
        <w:rPr>
          <w:rFonts w:ascii="Arial" w:eastAsia="Arial" w:hAnsi="Arial" w:cs="Arial"/>
          <w:b/>
        </w:rPr>
        <w:t>202</w:t>
      </w:r>
      <w:r w:rsidR="007D3B11">
        <w:rPr>
          <w:rFonts w:ascii="Arial" w:eastAsia="Arial" w:hAnsi="Arial" w:cs="Arial"/>
          <w:b/>
        </w:rPr>
        <w:t>3</w:t>
      </w:r>
      <w:r w:rsidR="007807C1">
        <w:rPr>
          <w:rFonts w:ascii="Arial" w:eastAsia="Arial" w:hAnsi="Arial" w:cs="Arial"/>
          <w:b/>
        </w:rPr>
        <w:t>-202</w:t>
      </w:r>
      <w:r w:rsidR="007D3B11">
        <w:rPr>
          <w:rFonts w:ascii="Arial" w:eastAsia="Arial" w:hAnsi="Arial" w:cs="Arial"/>
          <w:b/>
        </w:rPr>
        <w:t>4</w:t>
      </w:r>
      <w:r>
        <w:rPr>
          <w:rFonts w:ascii="Arial" w:eastAsia="Arial" w:hAnsi="Arial" w:cs="Arial"/>
          <w:b/>
        </w:rPr>
        <w:t xml:space="preserve"> Performance</w:t>
      </w:r>
    </w:p>
    <w:p w14:paraId="0B784B65" w14:textId="77777777" w:rsidR="00ED4112" w:rsidRDefault="00ED4112">
      <w:pPr>
        <w:jc w:val="both"/>
        <w:rPr>
          <w:rFonts w:ascii="Arial" w:eastAsia="Arial" w:hAnsi="Arial" w:cs="Arial"/>
        </w:rPr>
      </w:pPr>
    </w:p>
    <w:p w14:paraId="20F107FB" w14:textId="2EFA1EA1" w:rsidR="00ED4112" w:rsidRPr="006D0486" w:rsidRDefault="00697E83">
      <w:pPr>
        <w:jc w:val="both"/>
        <w:rPr>
          <w:rFonts w:ascii="Arial" w:eastAsia="Arial" w:hAnsi="Arial" w:cs="Arial"/>
        </w:rPr>
      </w:pPr>
      <w:r w:rsidRPr="006D0486">
        <w:rPr>
          <w:rFonts w:ascii="Arial" w:eastAsia="Arial" w:hAnsi="Arial" w:cs="Arial"/>
        </w:rPr>
        <w:t xml:space="preserve">The COC met </w:t>
      </w:r>
      <w:r w:rsidR="007D3B11" w:rsidRPr="007D3B11">
        <w:rPr>
          <w:rFonts w:ascii="Arial" w:eastAsia="Arial" w:hAnsi="Arial" w:cs="Arial"/>
          <w:highlight w:val="yellow"/>
        </w:rPr>
        <w:t>four/five</w:t>
      </w:r>
      <w:r w:rsidRPr="006D0486">
        <w:rPr>
          <w:rFonts w:ascii="Arial" w:eastAsia="Arial" w:hAnsi="Arial" w:cs="Arial"/>
        </w:rPr>
        <w:t xml:space="preserve"> times during fiscal year July 1, </w:t>
      </w:r>
      <w:r w:rsidR="006D0486" w:rsidRPr="006D0486">
        <w:rPr>
          <w:rFonts w:ascii="Arial" w:eastAsia="Arial" w:hAnsi="Arial" w:cs="Arial"/>
        </w:rPr>
        <w:t>202</w:t>
      </w:r>
      <w:r w:rsidR="007D3B11">
        <w:rPr>
          <w:rFonts w:ascii="Arial" w:eastAsia="Arial" w:hAnsi="Arial" w:cs="Arial"/>
        </w:rPr>
        <w:t>3</w:t>
      </w:r>
      <w:r w:rsidR="006D0486" w:rsidRPr="006D0486">
        <w:rPr>
          <w:rFonts w:ascii="Arial" w:eastAsia="Arial" w:hAnsi="Arial" w:cs="Arial"/>
        </w:rPr>
        <w:t>,</w:t>
      </w:r>
      <w:r w:rsidRPr="006D0486">
        <w:rPr>
          <w:rFonts w:ascii="Arial" w:eastAsia="Arial" w:hAnsi="Arial" w:cs="Arial"/>
        </w:rPr>
        <w:t xml:space="preserve"> thru June 30, </w:t>
      </w:r>
      <w:r w:rsidR="008E14D0" w:rsidRPr="006D0486">
        <w:rPr>
          <w:rFonts w:ascii="Arial" w:eastAsia="Arial" w:hAnsi="Arial" w:cs="Arial"/>
        </w:rPr>
        <w:t>202</w:t>
      </w:r>
      <w:r w:rsidR="007D3B11">
        <w:rPr>
          <w:rFonts w:ascii="Arial" w:eastAsia="Arial" w:hAnsi="Arial" w:cs="Arial"/>
        </w:rPr>
        <w:t>4</w:t>
      </w:r>
      <w:r w:rsidR="008E14D0" w:rsidRPr="006D0486">
        <w:rPr>
          <w:rFonts w:ascii="Arial" w:eastAsia="Arial" w:hAnsi="Arial" w:cs="Arial"/>
        </w:rPr>
        <w:t>,</w:t>
      </w:r>
      <w:r w:rsidRPr="006D0486">
        <w:rPr>
          <w:rFonts w:ascii="Arial" w:eastAsia="Arial" w:hAnsi="Arial" w:cs="Arial"/>
        </w:rPr>
        <w:t xml:space="preserve"> to carry out the </w:t>
      </w:r>
      <w:r w:rsidR="008E14D0" w:rsidRPr="006D0486">
        <w:rPr>
          <w:rFonts w:ascii="Arial" w:eastAsia="Arial" w:hAnsi="Arial" w:cs="Arial"/>
        </w:rPr>
        <w:t>following:</w:t>
      </w:r>
      <w:r w:rsidRPr="006D0486">
        <w:rPr>
          <w:rFonts w:ascii="Arial" w:eastAsia="Arial" w:hAnsi="Arial" w:cs="Arial"/>
        </w:rPr>
        <w:t xml:space="preserve"> accept, review, evaluate, recommend, </w:t>
      </w:r>
      <w:r w:rsidR="002D7615" w:rsidRPr="006D0486">
        <w:rPr>
          <w:rFonts w:ascii="Arial" w:eastAsia="Arial" w:hAnsi="Arial" w:cs="Arial"/>
        </w:rPr>
        <w:t>receive,</w:t>
      </w:r>
      <w:r w:rsidRPr="006D0486">
        <w:rPr>
          <w:rFonts w:ascii="Arial" w:eastAsia="Arial" w:hAnsi="Arial" w:cs="Arial"/>
        </w:rPr>
        <w:t xml:space="preserve"> and monitor the following Measure C plans and expenditures:</w:t>
      </w:r>
    </w:p>
    <w:p w14:paraId="59CBFB0E" w14:textId="3CA95966" w:rsidR="00ED4112" w:rsidRPr="006D0486" w:rsidRDefault="00697E83">
      <w:pPr>
        <w:numPr>
          <w:ilvl w:val="0"/>
          <w:numId w:val="3"/>
        </w:numPr>
        <w:jc w:val="both"/>
      </w:pPr>
      <w:r w:rsidRPr="006D0486">
        <w:rPr>
          <w:rFonts w:ascii="Arial" w:eastAsia="Arial" w:hAnsi="Arial" w:cs="Arial"/>
        </w:rPr>
        <w:t xml:space="preserve">Measure C Extension's operating budget for </w:t>
      </w:r>
      <w:proofErr w:type="gramStart"/>
      <w:r w:rsidR="007807C1" w:rsidRPr="006D0486">
        <w:rPr>
          <w:rFonts w:ascii="Arial" w:eastAsia="Arial" w:hAnsi="Arial" w:cs="Arial"/>
        </w:rPr>
        <w:t>202</w:t>
      </w:r>
      <w:r w:rsidR="007D3B11">
        <w:rPr>
          <w:rFonts w:ascii="Arial" w:eastAsia="Arial" w:hAnsi="Arial" w:cs="Arial"/>
        </w:rPr>
        <w:t>3</w:t>
      </w:r>
      <w:r w:rsidR="007807C1" w:rsidRPr="006D0486">
        <w:rPr>
          <w:rFonts w:ascii="Arial" w:eastAsia="Arial" w:hAnsi="Arial" w:cs="Arial"/>
        </w:rPr>
        <w:t>-202</w:t>
      </w:r>
      <w:r w:rsidR="007D3B11">
        <w:rPr>
          <w:rFonts w:ascii="Arial" w:eastAsia="Arial" w:hAnsi="Arial" w:cs="Arial"/>
        </w:rPr>
        <w:t>4</w:t>
      </w:r>
      <w:proofErr w:type="gramEnd"/>
    </w:p>
    <w:p w14:paraId="016B1DE2" w14:textId="18F36ADB" w:rsidR="00ED4112" w:rsidRPr="006D0486" w:rsidRDefault="00697E83">
      <w:pPr>
        <w:numPr>
          <w:ilvl w:val="0"/>
          <w:numId w:val="3"/>
        </w:numPr>
        <w:jc w:val="both"/>
      </w:pPr>
      <w:r w:rsidRPr="006D0486">
        <w:rPr>
          <w:rFonts w:ascii="Arial" w:eastAsia="Arial" w:hAnsi="Arial" w:cs="Arial"/>
        </w:rPr>
        <w:t xml:space="preserve">Measure C Regional Transportation Mitigation Fee budget for </w:t>
      </w:r>
      <w:proofErr w:type="gramStart"/>
      <w:r w:rsidR="007D3B11" w:rsidRPr="006D0486">
        <w:rPr>
          <w:rFonts w:ascii="Arial" w:eastAsia="Arial" w:hAnsi="Arial" w:cs="Arial"/>
        </w:rPr>
        <w:t>202</w:t>
      </w:r>
      <w:r w:rsidR="007D3B11">
        <w:rPr>
          <w:rFonts w:ascii="Arial" w:eastAsia="Arial" w:hAnsi="Arial" w:cs="Arial"/>
        </w:rPr>
        <w:t>3</w:t>
      </w:r>
      <w:r w:rsidR="007D3B11" w:rsidRPr="006D0486">
        <w:rPr>
          <w:rFonts w:ascii="Arial" w:eastAsia="Arial" w:hAnsi="Arial" w:cs="Arial"/>
        </w:rPr>
        <w:t>-202</w:t>
      </w:r>
      <w:r w:rsidR="007D3B11">
        <w:rPr>
          <w:rFonts w:ascii="Arial" w:eastAsia="Arial" w:hAnsi="Arial" w:cs="Arial"/>
        </w:rPr>
        <w:t>4</w:t>
      </w:r>
      <w:proofErr w:type="gramEnd"/>
    </w:p>
    <w:p w14:paraId="056619C2" w14:textId="3242034F" w:rsidR="00ED4112" w:rsidRPr="006D0486" w:rsidRDefault="00697E83">
      <w:pPr>
        <w:numPr>
          <w:ilvl w:val="0"/>
          <w:numId w:val="3"/>
        </w:numPr>
        <w:jc w:val="both"/>
      </w:pPr>
      <w:r w:rsidRPr="006D0486">
        <w:rPr>
          <w:rFonts w:ascii="Arial" w:eastAsia="Arial" w:hAnsi="Arial" w:cs="Arial"/>
        </w:rPr>
        <w:t xml:space="preserve">Actual expenditures made by agencies receiving Measure C Extension </w:t>
      </w:r>
      <w:r w:rsidR="006D0486" w:rsidRPr="006D0486">
        <w:rPr>
          <w:rFonts w:ascii="Arial" w:eastAsia="Arial" w:hAnsi="Arial" w:cs="Arial"/>
        </w:rPr>
        <w:t>funds.</w:t>
      </w:r>
    </w:p>
    <w:p w14:paraId="38F6D2DD" w14:textId="77777777" w:rsidR="00ED4112" w:rsidRPr="006D0486" w:rsidRDefault="00697E83">
      <w:pPr>
        <w:numPr>
          <w:ilvl w:val="0"/>
          <w:numId w:val="3"/>
        </w:numPr>
        <w:jc w:val="both"/>
      </w:pPr>
      <w:r w:rsidRPr="006D0486">
        <w:rPr>
          <w:rFonts w:ascii="Arial" w:eastAsia="Arial" w:hAnsi="Arial" w:cs="Arial"/>
        </w:rPr>
        <w:t>Projects proposed by the agencies receiving Measure C Extension Funds, (review for fiscal compliance).</w:t>
      </w:r>
    </w:p>
    <w:p w14:paraId="70042DC6" w14:textId="77777777" w:rsidR="00ED4112" w:rsidRPr="006D0486" w:rsidRDefault="00697E83">
      <w:pPr>
        <w:numPr>
          <w:ilvl w:val="0"/>
          <w:numId w:val="3"/>
        </w:numPr>
        <w:jc w:val="both"/>
      </w:pPr>
      <w:r w:rsidRPr="006D0486">
        <w:rPr>
          <w:rFonts w:ascii="Arial" w:eastAsia="Arial" w:hAnsi="Arial" w:cs="Arial"/>
        </w:rPr>
        <w:t>Informational updates</w:t>
      </w:r>
    </w:p>
    <w:p w14:paraId="6B5CFC70" w14:textId="77777777" w:rsidR="00ED4112" w:rsidRPr="006D0486" w:rsidRDefault="00697E83">
      <w:pPr>
        <w:numPr>
          <w:ilvl w:val="0"/>
          <w:numId w:val="3"/>
        </w:numPr>
        <w:jc w:val="both"/>
      </w:pPr>
      <w:r w:rsidRPr="006D0486">
        <w:rPr>
          <w:rFonts w:ascii="Arial" w:eastAsia="Arial" w:hAnsi="Arial" w:cs="Arial"/>
        </w:rPr>
        <w:t>Investment of Measure C Extension funds</w:t>
      </w:r>
    </w:p>
    <w:p w14:paraId="694D4A19" w14:textId="4638B5C9" w:rsidR="00ED4112" w:rsidRPr="006D0486" w:rsidRDefault="00697E83">
      <w:pPr>
        <w:numPr>
          <w:ilvl w:val="0"/>
          <w:numId w:val="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6D0486">
        <w:rPr>
          <w:rFonts w:ascii="Arial" w:eastAsia="Arial" w:hAnsi="Arial" w:cs="Arial"/>
          <w:color w:val="000000"/>
        </w:rPr>
        <w:t xml:space="preserve">Action on unanticipated items in which voters have a vested </w:t>
      </w:r>
      <w:r w:rsidR="006D0486" w:rsidRPr="006D0486">
        <w:rPr>
          <w:rFonts w:ascii="Arial" w:eastAsia="Arial" w:hAnsi="Arial" w:cs="Arial"/>
          <w:color w:val="000000"/>
        </w:rPr>
        <w:t>interest.</w:t>
      </w:r>
    </w:p>
    <w:p w14:paraId="55209332" w14:textId="77777777" w:rsidR="00ED4112" w:rsidRDefault="00ED4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rPr>
      </w:pPr>
    </w:p>
    <w:p w14:paraId="5DBBD781" w14:textId="1E93377F" w:rsidR="00ED4112" w:rsidRPr="00942B49"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rPr>
      </w:pPr>
      <w:r w:rsidRPr="00942B49">
        <w:rPr>
          <w:rFonts w:ascii="Arial" w:eastAsia="Arial" w:hAnsi="Arial" w:cs="Arial"/>
          <w:b/>
        </w:rPr>
        <w:t xml:space="preserve">MEASURE C </w:t>
      </w:r>
      <w:r w:rsidR="00782BF9" w:rsidRPr="00942B49">
        <w:rPr>
          <w:rFonts w:ascii="Arial" w:eastAsia="Arial" w:hAnsi="Arial" w:cs="Arial"/>
          <w:b/>
        </w:rPr>
        <w:t>ORIGINAL</w:t>
      </w:r>
      <w:r w:rsidRPr="00942B49">
        <w:rPr>
          <w:rFonts w:ascii="Arial" w:eastAsia="Arial" w:hAnsi="Arial" w:cs="Arial"/>
          <w:b/>
        </w:rPr>
        <w:t xml:space="preserve"> OPERATING BUDGET </w:t>
      </w:r>
      <w:r w:rsidR="007D3B11" w:rsidRPr="006D0486">
        <w:rPr>
          <w:rFonts w:ascii="Arial" w:eastAsia="Arial" w:hAnsi="Arial" w:cs="Arial"/>
        </w:rPr>
        <w:t>202</w:t>
      </w:r>
      <w:r w:rsidR="007D3B11">
        <w:rPr>
          <w:rFonts w:ascii="Arial" w:eastAsia="Arial" w:hAnsi="Arial" w:cs="Arial"/>
        </w:rPr>
        <w:t>3</w:t>
      </w:r>
      <w:r w:rsidR="007D3B11" w:rsidRPr="006D0486">
        <w:rPr>
          <w:rFonts w:ascii="Arial" w:eastAsia="Arial" w:hAnsi="Arial" w:cs="Arial"/>
        </w:rPr>
        <w:t>-202</w:t>
      </w:r>
      <w:r w:rsidR="007D3B11">
        <w:rPr>
          <w:rFonts w:ascii="Arial" w:eastAsia="Arial" w:hAnsi="Arial" w:cs="Arial"/>
        </w:rPr>
        <w:t>4</w:t>
      </w:r>
    </w:p>
    <w:p w14:paraId="0A4750C0" w14:textId="364B939E" w:rsidR="00ED4112" w:rsidRPr="002D7615"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2D7615">
        <w:rPr>
          <w:rFonts w:ascii="Arial" w:eastAsia="Arial" w:hAnsi="Arial" w:cs="Arial"/>
        </w:rPr>
        <w:t xml:space="preserve">The proposed </w:t>
      </w:r>
      <w:r w:rsidR="007D3B11" w:rsidRPr="006D0486">
        <w:rPr>
          <w:rFonts w:ascii="Arial" w:eastAsia="Arial" w:hAnsi="Arial" w:cs="Arial"/>
        </w:rPr>
        <w:t>202</w:t>
      </w:r>
      <w:r w:rsidR="007D3B11">
        <w:rPr>
          <w:rFonts w:ascii="Arial" w:eastAsia="Arial" w:hAnsi="Arial" w:cs="Arial"/>
        </w:rPr>
        <w:t>3</w:t>
      </w:r>
      <w:r w:rsidR="007D3B11" w:rsidRPr="006D0486">
        <w:rPr>
          <w:rFonts w:ascii="Arial" w:eastAsia="Arial" w:hAnsi="Arial" w:cs="Arial"/>
        </w:rPr>
        <w:t>-202</w:t>
      </w:r>
      <w:r w:rsidR="007D3B11">
        <w:rPr>
          <w:rFonts w:ascii="Arial" w:eastAsia="Arial" w:hAnsi="Arial" w:cs="Arial"/>
        </w:rPr>
        <w:t>4</w:t>
      </w:r>
      <w:r w:rsidR="007D3B11">
        <w:rPr>
          <w:rFonts w:ascii="Arial" w:eastAsia="Arial" w:hAnsi="Arial" w:cs="Arial"/>
        </w:rPr>
        <w:t xml:space="preserve"> </w:t>
      </w:r>
      <w:r w:rsidR="00782BF9" w:rsidRPr="002D7615">
        <w:rPr>
          <w:rFonts w:ascii="Arial" w:eastAsia="Arial" w:hAnsi="Arial" w:cs="Arial"/>
        </w:rPr>
        <w:t>O</w:t>
      </w:r>
      <w:r w:rsidRPr="002D7615">
        <w:rPr>
          <w:rFonts w:ascii="Arial" w:eastAsia="Arial" w:hAnsi="Arial" w:cs="Arial"/>
        </w:rPr>
        <w:t xml:space="preserve">riginal Measure C budget had no estimated sales tax revenue during the fiscal year due to the </w:t>
      </w:r>
      <w:r w:rsidR="00D01B12" w:rsidRPr="002D7615">
        <w:rPr>
          <w:rFonts w:ascii="Arial" w:eastAsia="Arial" w:hAnsi="Arial" w:cs="Arial"/>
        </w:rPr>
        <w:t>O</w:t>
      </w:r>
      <w:r w:rsidRPr="002D7615">
        <w:rPr>
          <w:rFonts w:ascii="Arial" w:eastAsia="Arial" w:hAnsi="Arial" w:cs="Arial"/>
        </w:rPr>
        <w:t xml:space="preserve">riginal Measure's expiration in 2007. This reserve </w:t>
      </w:r>
      <w:r w:rsidR="002F4712" w:rsidRPr="002D7615">
        <w:rPr>
          <w:rFonts w:ascii="Arial" w:eastAsia="Arial" w:hAnsi="Arial" w:cs="Arial"/>
        </w:rPr>
        <w:t xml:space="preserve">has </w:t>
      </w:r>
      <w:r w:rsidRPr="002D7615">
        <w:rPr>
          <w:rFonts w:ascii="Arial" w:eastAsia="Arial" w:hAnsi="Arial" w:cs="Arial"/>
        </w:rPr>
        <w:t xml:space="preserve">accumulated over 20 years </w:t>
      </w:r>
      <w:r w:rsidR="00C71E20" w:rsidRPr="002D7615">
        <w:rPr>
          <w:rFonts w:ascii="Arial" w:eastAsia="Arial" w:hAnsi="Arial" w:cs="Arial"/>
        </w:rPr>
        <w:t xml:space="preserve">since the original inception </w:t>
      </w:r>
      <w:r w:rsidR="002D7615" w:rsidRPr="002D7615">
        <w:rPr>
          <w:rFonts w:ascii="Arial" w:eastAsia="Arial" w:hAnsi="Arial" w:cs="Arial"/>
        </w:rPr>
        <w:t>of Measure</w:t>
      </w:r>
      <w:r w:rsidRPr="002D7615">
        <w:rPr>
          <w:rFonts w:ascii="Arial" w:eastAsia="Arial" w:hAnsi="Arial" w:cs="Arial"/>
        </w:rPr>
        <w:t xml:space="preserve"> C to fund a transition to the Extension Measure </w:t>
      </w:r>
      <w:r w:rsidR="002F6251" w:rsidRPr="002D7615">
        <w:rPr>
          <w:rFonts w:ascii="Arial" w:eastAsia="Arial" w:hAnsi="Arial" w:cs="Arial"/>
        </w:rPr>
        <w:t xml:space="preserve">and </w:t>
      </w:r>
      <w:r w:rsidRPr="002D7615">
        <w:rPr>
          <w:rFonts w:ascii="Arial" w:eastAsia="Arial" w:hAnsi="Arial" w:cs="Arial"/>
        </w:rPr>
        <w:t xml:space="preserve">shall be used to finance FCTA close-out costs should a subsequent </w:t>
      </w:r>
      <w:r w:rsidR="002D7615" w:rsidRPr="002D7615">
        <w:rPr>
          <w:rFonts w:ascii="Arial" w:eastAsia="Arial" w:hAnsi="Arial" w:cs="Arial"/>
        </w:rPr>
        <w:t xml:space="preserve">the second </w:t>
      </w:r>
      <w:r w:rsidRPr="002D7615">
        <w:rPr>
          <w:rFonts w:ascii="Arial" w:eastAsia="Arial" w:hAnsi="Arial" w:cs="Arial"/>
        </w:rPr>
        <w:t xml:space="preserve">Extension Measure not be accepted by the voters. </w:t>
      </w:r>
    </w:p>
    <w:p w14:paraId="6CF183E7" w14:textId="77777777" w:rsidR="00ED4112" w:rsidRPr="002D7615" w:rsidRDefault="00ED4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14:paraId="085E30EE" w14:textId="6F7B4BA1" w:rsidR="00ED4112" w:rsidRDefault="00574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2D7615">
        <w:rPr>
          <w:rFonts w:ascii="Arial" w:eastAsia="Arial" w:hAnsi="Arial" w:cs="Arial"/>
        </w:rPr>
        <w:t>The use</w:t>
      </w:r>
      <w:r w:rsidR="00697E83" w:rsidRPr="002D7615">
        <w:rPr>
          <w:rFonts w:ascii="Arial" w:eastAsia="Arial" w:hAnsi="Arial" w:cs="Arial"/>
        </w:rPr>
        <w:t xml:space="preserve"> of these funds to cover the administrative costs of ongoing Measure C projects is consistent with the intended purpose of these accumulated funds.</w:t>
      </w:r>
      <w:r w:rsidR="00697E83">
        <w:rPr>
          <w:rFonts w:ascii="Arial" w:eastAsia="Arial" w:hAnsi="Arial" w:cs="Arial"/>
        </w:rPr>
        <w:t xml:space="preserve"> </w:t>
      </w:r>
    </w:p>
    <w:p w14:paraId="2087BF41" w14:textId="77777777" w:rsidR="00ED4112" w:rsidRDefault="00ED4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rPr>
      </w:pPr>
    </w:p>
    <w:p w14:paraId="72FE7D9C" w14:textId="7DBE0644" w:rsidR="00782BF9" w:rsidRDefault="00782BF9" w:rsidP="00782B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rPr>
      </w:pPr>
      <w:r>
        <w:rPr>
          <w:rFonts w:ascii="Arial" w:eastAsia="Arial" w:hAnsi="Arial" w:cs="Arial"/>
          <w:b/>
        </w:rPr>
        <w:t xml:space="preserve">MEASURE C EXTENSION OPERATING BUDGET </w:t>
      </w:r>
      <w:r w:rsidR="007D3B11" w:rsidRPr="006D0486">
        <w:rPr>
          <w:rFonts w:ascii="Arial" w:eastAsia="Arial" w:hAnsi="Arial" w:cs="Arial"/>
        </w:rPr>
        <w:t>202</w:t>
      </w:r>
      <w:r w:rsidR="007D3B11">
        <w:rPr>
          <w:rFonts w:ascii="Arial" w:eastAsia="Arial" w:hAnsi="Arial" w:cs="Arial"/>
        </w:rPr>
        <w:t>3</w:t>
      </w:r>
      <w:r w:rsidR="007D3B11" w:rsidRPr="006D0486">
        <w:rPr>
          <w:rFonts w:ascii="Arial" w:eastAsia="Arial" w:hAnsi="Arial" w:cs="Arial"/>
        </w:rPr>
        <w:t>-202</w:t>
      </w:r>
      <w:r w:rsidR="007D3B11">
        <w:rPr>
          <w:rFonts w:ascii="Arial" w:eastAsia="Arial" w:hAnsi="Arial" w:cs="Arial"/>
        </w:rPr>
        <w:t>4</w:t>
      </w:r>
    </w:p>
    <w:p w14:paraId="12C0DB36" w14:textId="6E60EC91" w:rsidR="00ED4112" w:rsidRDefault="00697E83" w:rsidP="00AE5AF6">
      <w:pPr>
        <w:tabs>
          <w:tab w:val="left" w:pos="0"/>
        </w:tabs>
        <w:rPr>
          <w:rFonts w:ascii="Arial" w:eastAsia="Arial" w:hAnsi="Arial" w:cs="Arial"/>
        </w:rPr>
      </w:pPr>
      <w:r w:rsidRPr="007D3B11">
        <w:rPr>
          <w:rFonts w:ascii="Arial" w:eastAsia="Arial" w:hAnsi="Arial" w:cs="Arial"/>
          <w:highlight w:val="cyan"/>
        </w:rPr>
        <w:t>The California Department of Finance annually estimates the anticipated proceeds of the Measure C Extension sales tax.  Together with investment interest, the estimated proceeds define the Measure C Extension fiscal year operating budget.</w:t>
      </w:r>
      <w:r w:rsidR="00AE5AF6" w:rsidRPr="007D3B11">
        <w:rPr>
          <w:rFonts w:ascii="Arial" w:eastAsia="Arial" w:hAnsi="Arial" w:cs="Arial"/>
          <w:highlight w:val="cyan"/>
        </w:rPr>
        <w:t xml:space="preserve"> The Department of Finance estimated total proceeds at $111,132,338.00 </w:t>
      </w:r>
      <w:r w:rsidR="00AE5AF6" w:rsidRPr="007D3B11">
        <w:rPr>
          <w:rFonts w:ascii="Arial" w:eastAsia="Arial" w:hAnsi="Arial" w:cs="Arial"/>
          <w:strike/>
          <w:highlight w:val="cyan"/>
        </w:rPr>
        <w:t>90,752,699.00</w:t>
      </w:r>
      <w:r w:rsidR="00AE5AF6" w:rsidRPr="007D3B11">
        <w:rPr>
          <w:rFonts w:ascii="Arial" w:eastAsia="Arial" w:hAnsi="Arial" w:cs="Arial"/>
          <w:highlight w:val="cyan"/>
        </w:rPr>
        <w:t xml:space="preserve"> for fiscal 2022-2023.  An added interest amount of $4,000,000.00 </w:t>
      </w:r>
      <w:r w:rsidR="00AE5AF6" w:rsidRPr="007D3B11">
        <w:rPr>
          <w:rFonts w:ascii="Arial" w:eastAsia="Arial" w:hAnsi="Arial" w:cs="Arial"/>
          <w:strike/>
          <w:highlight w:val="cyan"/>
        </w:rPr>
        <w:t>24,379,639.00</w:t>
      </w:r>
      <w:r w:rsidR="00AE5AF6" w:rsidRPr="007D3B11">
        <w:rPr>
          <w:rFonts w:ascii="Arial" w:eastAsia="Arial" w:hAnsi="Arial" w:cs="Arial"/>
          <w:highlight w:val="cyan"/>
        </w:rPr>
        <w:t xml:space="preserve"> resulted in a total estimated operating budget of $115,132,338.00. This revenue estimate reflects a conservative 2.5% increase from 2021-2022 actual revenues to date. The COC received the 2022-2023 operating budget information in July 2022.</w:t>
      </w:r>
    </w:p>
    <w:p w14:paraId="0BA65BBF" w14:textId="77777777" w:rsidR="00ED4112" w:rsidRDefault="00ED4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14:paraId="185A487B" w14:textId="68516E4B" w:rsidR="007807C1" w:rsidRPr="00E64A99"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rPr>
      </w:pPr>
      <w:r w:rsidRPr="00E64A99">
        <w:rPr>
          <w:rFonts w:ascii="Arial" w:eastAsia="Arial" w:hAnsi="Arial" w:cs="Arial"/>
          <w:b/>
        </w:rPr>
        <w:t xml:space="preserve">REGIONAL TRANSPORTATION MITIGATION FEE OPERATING BUDGET </w:t>
      </w:r>
      <w:r w:rsidR="007D3B11" w:rsidRPr="006D0486">
        <w:rPr>
          <w:rFonts w:ascii="Arial" w:eastAsia="Arial" w:hAnsi="Arial" w:cs="Arial"/>
        </w:rPr>
        <w:t>202</w:t>
      </w:r>
      <w:r w:rsidR="007D3B11">
        <w:rPr>
          <w:rFonts w:ascii="Arial" w:eastAsia="Arial" w:hAnsi="Arial" w:cs="Arial"/>
        </w:rPr>
        <w:t>3</w:t>
      </w:r>
      <w:r w:rsidR="007D3B11" w:rsidRPr="006D0486">
        <w:rPr>
          <w:rFonts w:ascii="Arial" w:eastAsia="Arial" w:hAnsi="Arial" w:cs="Arial"/>
        </w:rPr>
        <w:t>-202</w:t>
      </w:r>
      <w:r w:rsidR="007D3B11">
        <w:rPr>
          <w:rFonts w:ascii="Arial" w:eastAsia="Arial" w:hAnsi="Arial" w:cs="Arial"/>
        </w:rPr>
        <w:t>4</w:t>
      </w:r>
    </w:p>
    <w:p w14:paraId="75EA1B4F" w14:textId="4921AE1E" w:rsidR="00ED4112" w:rsidRPr="007D3B11"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highlight w:val="cyan"/>
        </w:rPr>
      </w:pPr>
      <w:r w:rsidRPr="007D3B11">
        <w:rPr>
          <w:rFonts w:ascii="Arial" w:eastAsia="Arial" w:hAnsi="Arial" w:cs="Arial"/>
          <w:highlight w:val="cyan"/>
        </w:rPr>
        <w:t>The Regional Transportation Mitigation Fee (RTMF) is part of the Measure C Extension Expenditure Plan.  It requires that new development pay its fair share for road improvements.</w:t>
      </w:r>
      <w:r w:rsidR="005E3368" w:rsidRPr="007D3B11">
        <w:rPr>
          <w:rFonts w:ascii="Arial" w:eastAsia="Arial" w:hAnsi="Arial" w:cs="Arial"/>
          <w:highlight w:val="cyan"/>
        </w:rPr>
        <w:t xml:space="preserve"> </w:t>
      </w:r>
      <w:r w:rsidRPr="007D3B11">
        <w:rPr>
          <w:rFonts w:ascii="Arial" w:eastAsia="Arial" w:hAnsi="Arial" w:cs="Arial"/>
          <w:highlight w:val="cyan"/>
        </w:rPr>
        <w:t xml:space="preserve">Mitigation fee amounts are based on traffic impacts of these new developments.  The COC received the </w:t>
      </w:r>
      <w:r w:rsidR="007D3B11" w:rsidRPr="007D3B11">
        <w:rPr>
          <w:rFonts w:ascii="Arial" w:eastAsia="Arial" w:hAnsi="Arial" w:cs="Arial"/>
          <w:highlight w:val="cyan"/>
        </w:rPr>
        <w:t>2023-2024</w:t>
      </w:r>
      <w:r w:rsidR="007D3B11" w:rsidRPr="007D3B11">
        <w:rPr>
          <w:rFonts w:ascii="Arial" w:eastAsia="Arial" w:hAnsi="Arial" w:cs="Arial"/>
          <w:highlight w:val="cyan"/>
        </w:rPr>
        <w:t xml:space="preserve"> </w:t>
      </w:r>
      <w:r w:rsidRPr="007D3B11">
        <w:rPr>
          <w:rFonts w:ascii="Arial" w:eastAsia="Arial" w:hAnsi="Arial" w:cs="Arial"/>
          <w:highlight w:val="cyan"/>
        </w:rPr>
        <w:t xml:space="preserve">RTMF budget information in July </w:t>
      </w:r>
      <w:r w:rsidR="007807C1" w:rsidRPr="007D3B11">
        <w:rPr>
          <w:rFonts w:ascii="Arial" w:eastAsia="Arial" w:hAnsi="Arial" w:cs="Arial"/>
          <w:highlight w:val="cyan"/>
        </w:rPr>
        <w:t>202</w:t>
      </w:r>
      <w:r w:rsidR="00E64A99" w:rsidRPr="007D3B11">
        <w:rPr>
          <w:rFonts w:ascii="Arial" w:eastAsia="Arial" w:hAnsi="Arial" w:cs="Arial"/>
          <w:highlight w:val="cyan"/>
        </w:rPr>
        <w:t>2</w:t>
      </w:r>
      <w:r w:rsidRPr="007D3B11">
        <w:rPr>
          <w:rFonts w:ascii="Arial" w:eastAsia="Arial" w:hAnsi="Arial" w:cs="Arial"/>
          <w:highlight w:val="cyan"/>
        </w:rPr>
        <w:t>.</w:t>
      </w:r>
    </w:p>
    <w:p w14:paraId="3126A288" w14:textId="77777777" w:rsidR="00ED4112" w:rsidRPr="007D3B11" w:rsidRDefault="00ED4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highlight w:val="cyan"/>
        </w:rPr>
      </w:pPr>
    </w:p>
    <w:p w14:paraId="3236068F" w14:textId="0CCC82C2" w:rsidR="00ED4112" w:rsidRPr="007D3B11" w:rsidRDefault="00697E83">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highlight w:val="cyan"/>
          <w:u w:val="single"/>
        </w:rPr>
      </w:pPr>
      <w:r w:rsidRPr="007D3B11">
        <w:rPr>
          <w:rFonts w:ascii="Arial" w:eastAsia="Arial" w:hAnsi="Arial" w:cs="Arial"/>
          <w:highlight w:val="cyan"/>
        </w:rPr>
        <w:t xml:space="preserve">The proposed RTMF operating budget for </w:t>
      </w:r>
      <w:r w:rsidR="007D3B11" w:rsidRPr="007D3B11">
        <w:rPr>
          <w:rFonts w:ascii="Arial" w:eastAsia="Arial" w:hAnsi="Arial" w:cs="Arial"/>
          <w:highlight w:val="cyan"/>
        </w:rPr>
        <w:t>2023-2024</w:t>
      </w:r>
      <w:r w:rsidR="007D3B11" w:rsidRPr="007D3B11">
        <w:rPr>
          <w:rFonts w:ascii="Arial" w:eastAsia="Arial" w:hAnsi="Arial" w:cs="Arial"/>
          <w:highlight w:val="cyan"/>
        </w:rPr>
        <w:t xml:space="preserve"> </w:t>
      </w:r>
      <w:r w:rsidRPr="007D3B11">
        <w:rPr>
          <w:rFonts w:ascii="Arial" w:eastAsia="Arial" w:hAnsi="Arial" w:cs="Arial"/>
          <w:highlight w:val="cyan"/>
        </w:rPr>
        <w:t>was estimated at $</w:t>
      </w:r>
      <w:r w:rsidR="00A92B8E" w:rsidRPr="007D3B11">
        <w:rPr>
          <w:rFonts w:ascii="Arial" w:eastAsia="Arial" w:hAnsi="Arial" w:cs="Arial"/>
          <w:highlight w:val="cyan"/>
        </w:rPr>
        <w:t>50</w:t>
      </w:r>
      <w:r w:rsidR="00834137" w:rsidRPr="007D3B11">
        <w:rPr>
          <w:rFonts w:ascii="Arial" w:eastAsia="Arial" w:hAnsi="Arial" w:cs="Arial"/>
          <w:highlight w:val="cyan"/>
        </w:rPr>
        <w:t>,</w:t>
      </w:r>
      <w:r w:rsidR="00A92B8E" w:rsidRPr="007D3B11">
        <w:rPr>
          <w:rFonts w:ascii="Arial" w:eastAsia="Arial" w:hAnsi="Arial" w:cs="Arial"/>
          <w:highlight w:val="cyan"/>
        </w:rPr>
        <w:t>756</w:t>
      </w:r>
      <w:r w:rsidR="00834137" w:rsidRPr="007D3B11">
        <w:rPr>
          <w:rFonts w:ascii="Arial" w:eastAsia="Arial" w:hAnsi="Arial" w:cs="Arial"/>
          <w:highlight w:val="cyan"/>
        </w:rPr>
        <w:t>,</w:t>
      </w:r>
      <w:r w:rsidR="00BE42BE" w:rsidRPr="007D3B11">
        <w:rPr>
          <w:rFonts w:ascii="Arial" w:eastAsia="Arial" w:hAnsi="Arial" w:cs="Arial"/>
          <w:highlight w:val="cyan"/>
        </w:rPr>
        <w:t>253</w:t>
      </w:r>
      <w:r w:rsidR="00834137" w:rsidRPr="007D3B11">
        <w:rPr>
          <w:rFonts w:ascii="Arial" w:eastAsia="Arial" w:hAnsi="Arial" w:cs="Arial"/>
          <w:highlight w:val="cyan"/>
        </w:rPr>
        <w:t xml:space="preserve">.00 </w:t>
      </w:r>
      <w:r w:rsidRPr="007D3B11">
        <w:rPr>
          <w:rFonts w:ascii="Arial" w:eastAsia="Arial" w:hAnsi="Arial" w:cs="Arial"/>
          <w:highlight w:val="cyan"/>
        </w:rPr>
        <w:t xml:space="preserve">and includes the following </w:t>
      </w:r>
      <w:r w:rsidRPr="007D3B11">
        <w:rPr>
          <w:rFonts w:ascii="Arial" w:eastAsia="Arial" w:hAnsi="Arial" w:cs="Arial"/>
          <w:highlight w:val="cyan"/>
          <w:u w:val="single"/>
        </w:rPr>
        <w:t xml:space="preserve">sources: </w:t>
      </w:r>
    </w:p>
    <w:p w14:paraId="5DA67CE8" w14:textId="77777777" w:rsidR="00ED4112" w:rsidRPr="007D3B11" w:rsidRDefault="00ED4112">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highlight w:val="cyan"/>
        </w:rPr>
      </w:pPr>
    </w:p>
    <w:p w14:paraId="5712ABC5" w14:textId="2415BB48" w:rsidR="00ED4112" w:rsidRPr="007D3B11" w:rsidRDefault="00697E83">
      <w:pPr>
        <w:numPr>
          <w:ilvl w:val="0"/>
          <w:numId w:val="1"/>
        </w:numPr>
        <w:pBdr>
          <w:top w:val="nil"/>
          <w:left w:val="nil"/>
          <w:bottom w:val="nil"/>
          <w:right w:val="nil"/>
          <w:between w:val="nil"/>
        </w:pBd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cyan"/>
        </w:rPr>
      </w:pPr>
      <w:r w:rsidRPr="007D3B11">
        <w:rPr>
          <w:rFonts w:ascii="Arial" w:eastAsia="Arial" w:hAnsi="Arial" w:cs="Arial"/>
          <w:color w:val="000000"/>
          <w:highlight w:val="cyan"/>
        </w:rPr>
        <w:t>Uncommitted RTMF Fund Balance</w:t>
      </w:r>
      <w:r w:rsidRPr="007D3B11">
        <w:rPr>
          <w:rFonts w:ascii="Arial" w:eastAsia="Arial" w:hAnsi="Arial" w:cs="Arial"/>
          <w:color w:val="000000"/>
          <w:highlight w:val="cyan"/>
        </w:rPr>
        <w:tab/>
        <w:t xml:space="preserve">$ </w:t>
      </w:r>
      <w:r w:rsidR="00064432" w:rsidRPr="007D3B11">
        <w:rPr>
          <w:rFonts w:ascii="Arial" w:eastAsia="Arial" w:hAnsi="Arial" w:cs="Arial"/>
          <w:color w:val="000000"/>
          <w:highlight w:val="cyan"/>
        </w:rPr>
        <w:t>11,012</w:t>
      </w:r>
      <w:r w:rsidR="00CA13E8" w:rsidRPr="007D3B11">
        <w:rPr>
          <w:rFonts w:ascii="Arial" w:eastAsia="Arial" w:hAnsi="Arial" w:cs="Arial"/>
          <w:color w:val="000000"/>
          <w:highlight w:val="cyan"/>
        </w:rPr>
        <w:t>,253.00</w:t>
      </w:r>
    </w:p>
    <w:p w14:paraId="02547618" w14:textId="18C7ABB0" w:rsidR="00ED4112" w:rsidRPr="007D3B11" w:rsidRDefault="00697E83">
      <w:pPr>
        <w:numPr>
          <w:ilvl w:val="0"/>
          <w:numId w:val="6"/>
        </w:numPr>
        <w:pBdr>
          <w:top w:val="nil"/>
          <w:left w:val="nil"/>
          <w:bottom w:val="nil"/>
          <w:right w:val="nil"/>
          <w:between w:val="nil"/>
        </w:pBd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cyan"/>
        </w:rPr>
      </w:pPr>
      <w:r w:rsidRPr="007D3B11">
        <w:rPr>
          <w:rFonts w:ascii="Arial" w:eastAsia="Arial" w:hAnsi="Arial" w:cs="Arial"/>
          <w:color w:val="000000"/>
          <w:highlight w:val="cyan"/>
        </w:rPr>
        <w:t>Estimated RTMF Fee Revenue</w:t>
      </w:r>
      <w:r w:rsidRPr="007D3B11">
        <w:rPr>
          <w:rFonts w:ascii="Arial" w:eastAsia="Arial" w:hAnsi="Arial" w:cs="Arial"/>
          <w:color w:val="000000"/>
          <w:highlight w:val="cyan"/>
        </w:rPr>
        <w:tab/>
      </w:r>
      <w:r w:rsidRPr="007D3B11">
        <w:rPr>
          <w:rFonts w:ascii="Arial" w:eastAsia="Arial" w:hAnsi="Arial" w:cs="Arial"/>
          <w:color w:val="000000"/>
          <w:highlight w:val="cyan"/>
        </w:rPr>
        <w:tab/>
        <w:t xml:space="preserve">$   </w:t>
      </w:r>
      <w:r w:rsidR="00CA13E8" w:rsidRPr="007D3B11">
        <w:rPr>
          <w:rFonts w:ascii="Arial" w:eastAsia="Arial" w:hAnsi="Arial" w:cs="Arial"/>
          <w:color w:val="000000"/>
          <w:highlight w:val="cyan"/>
        </w:rPr>
        <w:t>6</w:t>
      </w:r>
      <w:r w:rsidR="007357E0" w:rsidRPr="007D3B11">
        <w:rPr>
          <w:rFonts w:ascii="Arial" w:eastAsia="Arial" w:hAnsi="Arial" w:cs="Arial"/>
          <w:color w:val="000000"/>
          <w:highlight w:val="cyan"/>
        </w:rPr>
        <w:t>,</w:t>
      </w:r>
      <w:r w:rsidR="00CA13E8" w:rsidRPr="007D3B11">
        <w:rPr>
          <w:rFonts w:ascii="Arial" w:eastAsia="Arial" w:hAnsi="Arial" w:cs="Arial"/>
          <w:color w:val="000000"/>
          <w:highlight w:val="cyan"/>
        </w:rPr>
        <w:t>3</w:t>
      </w:r>
      <w:r w:rsidR="007357E0" w:rsidRPr="007D3B11">
        <w:rPr>
          <w:rFonts w:ascii="Arial" w:eastAsia="Arial" w:hAnsi="Arial" w:cs="Arial"/>
          <w:color w:val="000000"/>
          <w:highlight w:val="cyan"/>
        </w:rPr>
        <w:t>00,000.00</w:t>
      </w:r>
    </w:p>
    <w:p w14:paraId="7D431BCE" w14:textId="52610353" w:rsidR="00ED4112" w:rsidRPr="007D3B11" w:rsidRDefault="00697E83">
      <w:pPr>
        <w:numPr>
          <w:ilvl w:val="0"/>
          <w:numId w:val="6"/>
        </w:numPr>
        <w:pBdr>
          <w:top w:val="nil"/>
          <w:left w:val="nil"/>
          <w:bottom w:val="nil"/>
          <w:right w:val="nil"/>
          <w:between w:val="nil"/>
        </w:pBd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cyan"/>
        </w:rPr>
      </w:pPr>
      <w:r w:rsidRPr="007D3B11">
        <w:rPr>
          <w:rFonts w:ascii="Arial" w:eastAsia="Arial" w:hAnsi="Arial" w:cs="Arial"/>
          <w:color w:val="000000"/>
          <w:highlight w:val="cyan"/>
        </w:rPr>
        <w:t>Estimated RTMF Interest Revenue</w:t>
      </w:r>
      <w:r w:rsidRPr="007D3B11">
        <w:rPr>
          <w:rFonts w:ascii="Arial" w:eastAsia="Arial" w:hAnsi="Arial" w:cs="Arial"/>
          <w:color w:val="000000"/>
          <w:highlight w:val="cyan"/>
        </w:rPr>
        <w:tab/>
        <w:t xml:space="preserve">$        </w:t>
      </w:r>
      <w:r w:rsidR="00CA13E8" w:rsidRPr="007D3B11">
        <w:rPr>
          <w:rFonts w:ascii="Arial" w:eastAsia="Arial" w:hAnsi="Arial" w:cs="Arial"/>
          <w:color w:val="000000"/>
          <w:highlight w:val="cyan"/>
        </w:rPr>
        <w:t>62</w:t>
      </w:r>
      <w:r w:rsidRPr="007D3B11">
        <w:rPr>
          <w:rFonts w:ascii="Arial" w:eastAsia="Arial" w:hAnsi="Arial" w:cs="Arial"/>
          <w:color w:val="000000"/>
          <w:highlight w:val="cyan"/>
        </w:rPr>
        <w:t>,</w:t>
      </w:r>
      <w:r w:rsidR="00972F3D" w:rsidRPr="007D3B11">
        <w:rPr>
          <w:rFonts w:ascii="Arial" w:eastAsia="Arial" w:hAnsi="Arial" w:cs="Arial"/>
          <w:color w:val="000000"/>
          <w:highlight w:val="cyan"/>
        </w:rPr>
        <w:t>370</w:t>
      </w:r>
      <w:r w:rsidRPr="007D3B11">
        <w:rPr>
          <w:rFonts w:ascii="Arial" w:eastAsia="Arial" w:hAnsi="Arial" w:cs="Arial"/>
          <w:color w:val="000000"/>
          <w:highlight w:val="cyan"/>
        </w:rPr>
        <w:t>.00</w:t>
      </w:r>
    </w:p>
    <w:p w14:paraId="128EAAAC" w14:textId="077A418B" w:rsidR="00ED4112" w:rsidRPr="007D3B11" w:rsidRDefault="00697E83">
      <w:pPr>
        <w:numPr>
          <w:ilvl w:val="0"/>
          <w:numId w:val="6"/>
        </w:numPr>
        <w:pBdr>
          <w:top w:val="nil"/>
          <w:left w:val="nil"/>
          <w:bottom w:val="nil"/>
          <w:right w:val="nil"/>
          <w:between w:val="nil"/>
        </w:pBd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cyan"/>
        </w:rPr>
      </w:pPr>
      <w:r w:rsidRPr="007D3B11">
        <w:rPr>
          <w:rFonts w:ascii="Arial" w:eastAsia="Arial" w:hAnsi="Arial" w:cs="Arial"/>
          <w:color w:val="000000"/>
          <w:highlight w:val="cyan"/>
        </w:rPr>
        <w:t>Measure C - RTMF Loan Program</w:t>
      </w:r>
      <w:r w:rsidRPr="007D3B11">
        <w:rPr>
          <w:rFonts w:ascii="Arial" w:eastAsia="Arial" w:hAnsi="Arial" w:cs="Arial"/>
          <w:color w:val="000000"/>
          <w:highlight w:val="cyan"/>
        </w:rPr>
        <w:tab/>
      </w:r>
      <w:r w:rsidRPr="007D3B11">
        <w:rPr>
          <w:rFonts w:ascii="Arial" w:eastAsia="Arial" w:hAnsi="Arial" w:cs="Arial"/>
          <w:color w:val="000000"/>
          <w:highlight w:val="cyan"/>
          <w:u w:val="single"/>
        </w:rPr>
        <w:t xml:space="preserve">$ </w:t>
      </w:r>
      <w:r w:rsidR="00972F3D" w:rsidRPr="007D3B11">
        <w:rPr>
          <w:rFonts w:ascii="Arial" w:eastAsia="Arial" w:hAnsi="Arial" w:cs="Arial"/>
          <w:color w:val="000000"/>
          <w:highlight w:val="cyan"/>
          <w:u w:val="single"/>
        </w:rPr>
        <w:t>33</w:t>
      </w:r>
      <w:r w:rsidR="0005297D" w:rsidRPr="007D3B11">
        <w:rPr>
          <w:rFonts w:ascii="Arial" w:eastAsia="Arial" w:hAnsi="Arial" w:cs="Arial"/>
          <w:color w:val="000000"/>
          <w:highlight w:val="cyan"/>
          <w:u w:val="single"/>
        </w:rPr>
        <w:t>,</w:t>
      </w:r>
      <w:r w:rsidR="00972F3D" w:rsidRPr="007D3B11">
        <w:rPr>
          <w:rFonts w:ascii="Arial" w:eastAsia="Arial" w:hAnsi="Arial" w:cs="Arial"/>
          <w:color w:val="000000"/>
          <w:highlight w:val="cyan"/>
          <w:u w:val="single"/>
        </w:rPr>
        <w:t>381</w:t>
      </w:r>
      <w:r w:rsidR="0005297D" w:rsidRPr="007D3B11">
        <w:rPr>
          <w:rFonts w:ascii="Arial" w:eastAsia="Arial" w:hAnsi="Arial" w:cs="Arial"/>
          <w:color w:val="000000"/>
          <w:highlight w:val="cyan"/>
          <w:u w:val="single"/>
        </w:rPr>
        <w:t>,6</w:t>
      </w:r>
      <w:r w:rsidR="00972F3D" w:rsidRPr="007D3B11">
        <w:rPr>
          <w:rFonts w:ascii="Arial" w:eastAsia="Arial" w:hAnsi="Arial" w:cs="Arial"/>
          <w:color w:val="000000"/>
          <w:highlight w:val="cyan"/>
          <w:u w:val="single"/>
        </w:rPr>
        <w:t>30</w:t>
      </w:r>
      <w:r w:rsidRPr="007D3B11">
        <w:rPr>
          <w:rFonts w:ascii="Arial" w:eastAsia="Arial" w:hAnsi="Arial" w:cs="Arial"/>
          <w:color w:val="000000"/>
          <w:highlight w:val="cyan"/>
          <w:u w:val="single"/>
        </w:rPr>
        <w:t>.00</w:t>
      </w:r>
    </w:p>
    <w:p w14:paraId="06364435" w14:textId="3EC0DCFF" w:rsidR="00ED4112" w:rsidRDefault="00697E83">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rPr>
      </w:pPr>
      <w:r w:rsidRPr="007D3B11">
        <w:rPr>
          <w:rFonts w:ascii="Arial" w:eastAsia="Arial" w:hAnsi="Arial" w:cs="Arial"/>
          <w:highlight w:val="cyan"/>
        </w:rPr>
        <w:t>Total</w:t>
      </w:r>
      <w:r w:rsidRPr="007D3B11">
        <w:rPr>
          <w:rFonts w:ascii="Arial" w:eastAsia="Arial" w:hAnsi="Arial" w:cs="Arial"/>
          <w:highlight w:val="cyan"/>
        </w:rPr>
        <w:tab/>
      </w:r>
      <w:r w:rsidRPr="007D3B11">
        <w:rPr>
          <w:rFonts w:ascii="Arial" w:eastAsia="Arial" w:hAnsi="Arial" w:cs="Arial"/>
          <w:highlight w:val="cyan"/>
        </w:rPr>
        <w:tab/>
      </w:r>
      <w:r w:rsidRPr="007D3B11">
        <w:rPr>
          <w:rFonts w:ascii="Arial" w:eastAsia="Arial" w:hAnsi="Arial" w:cs="Arial"/>
          <w:highlight w:val="cyan"/>
        </w:rPr>
        <w:tab/>
      </w:r>
      <w:r w:rsidRPr="007D3B11">
        <w:rPr>
          <w:rFonts w:ascii="Arial" w:eastAsia="Arial" w:hAnsi="Arial" w:cs="Arial"/>
          <w:highlight w:val="cyan"/>
        </w:rPr>
        <w:tab/>
      </w:r>
      <w:r w:rsidRPr="007D3B11">
        <w:rPr>
          <w:rFonts w:ascii="Arial" w:eastAsia="Arial" w:hAnsi="Arial" w:cs="Arial"/>
          <w:highlight w:val="cyan"/>
        </w:rPr>
        <w:tab/>
        <w:t xml:space="preserve">$ </w:t>
      </w:r>
      <w:r w:rsidR="00972F3D" w:rsidRPr="007D3B11">
        <w:rPr>
          <w:rFonts w:ascii="Arial" w:eastAsia="Arial" w:hAnsi="Arial" w:cs="Arial"/>
          <w:highlight w:val="cyan"/>
        </w:rPr>
        <w:t>50</w:t>
      </w:r>
      <w:r w:rsidR="00D01B12" w:rsidRPr="007D3B11">
        <w:rPr>
          <w:rFonts w:ascii="Arial" w:eastAsia="Arial" w:hAnsi="Arial" w:cs="Arial"/>
          <w:highlight w:val="cyan"/>
        </w:rPr>
        <w:t>,</w:t>
      </w:r>
      <w:r w:rsidR="00972F3D" w:rsidRPr="007D3B11">
        <w:rPr>
          <w:rFonts w:ascii="Arial" w:eastAsia="Arial" w:hAnsi="Arial" w:cs="Arial"/>
          <w:highlight w:val="cyan"/>
        </w:rPr>
        <w:t>756</w:t>
      </w:r>
      <w:r w:rsidR="00FF150F" w:rsidRPr="007D3B11">
        <w:rPr>
          <w:rFonts w:ascii="Arial" w:eastAsia="Arial" w:hAnsi="Arial" w:cs="Arial"/>
          <w:highlight w:val="cyan"/>
        </w:rPr>
        <w:t>,</w:t>
      </w:r>
      <w:r w:rsidR="00972F3D" w:rsidRPr="007D3B11">
        <w:rPr>
          <w:rFonts w:ascii="Arial" w:eastAsia="Arial" w:hAnsi="Arial" w:cs="Arial"/>
          <w:highlight w:val="cyan"/>
        </w:rPr>
        <w:t>253</w:t>
      </w:r>
      <w:r w:rsidR="00B17EAB" w:rsidRPr="007D3B11">
        <w:rPr>
          <w:rFonts w:ascii="Arial" w:eastAsia="Arial" w:hAnsi="Arial" w:cs="Arial"/>
          <w:highlight w:val="cyan"/>
        </w:rPr>
        <w:t>.</w:t>
      </w:r>
      <w:r w:rsidRPr="007D3B11">
        <w:rPr>
          <w:rFonts w:ascii="Arial" w:eastAsia="Arial" w:hAnsi="Arial" w:cs="Arial"/>
          <w:highlight w:val="cyan"/>
        </w:rPr>
        <w:t>00</w:t>
      </w:r>
    </w:p>
    <w:p w14:paraId="6AE34FD0" w14:textId="104AC054" w:rsidR="00ED4112" w:rsidRDefault="00ED4112" w:rsidP="004A5B99">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14:paraId="1EC11382" w14:textId="766529DE" w:rsidR="004A5B99" w:rsidRDefault="004A5B99" w:rsidP="004A5B99">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Pr>
          <w:rFonts w:ascii="Arial" w:eastAsia="Arial" w:hAnsi="Arial" w:cs="Arial"/>
        </w:rPr>
        <w:t xml:space="preserve">These funds are </w:t>
      </w:r>
      <w:r w:rsidR="00BE42BE">
        <w:rPr>
          <w:rFonts w:ascii="Arial" w:eastAsia="Arial" w:hAnsi="Arial" w:cs="Arial"/>
        </w:rPr>
        <w:t>available</w:t>
      </w:r>
      <w:r>
        <w:rPr>
          <w:rFonts w:ascii="Arial" w:eastAsia="Arial" w:hAnsi="Arial" w:cs="Arial"/>
        </w:rPr>
        <w:t xml:space="preserve"> to pay costs as they come due for ongoing contracts. </w:t>
      </w:r>
    </w:p>
    <w:p w14:paraId="60878D0E" w14:textId="77777777" w:rsidR="004A5B99" w:rsidRDefault="004A5B99">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4141277F" w14:textId="5F696BA2" w:rsidR="00ED4112" w:rsidRPr="00481205"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rPr>
      </w:pPr>
      <w:r w:rsidRPr="00481205">
        <w:rPr>
          <w:rFonts w:ascii="Arial" w:eastAsia="Arial" w:hAnsi="Arial" w:cs="Arial"/>
          <w:b/>
        </w:rPr>
        <w:t xml:space="preserve">FCTA BUDGET AND EXPENDITURE REPORTS FOR FISCAL </w:t>
      </w:r>
      <w:r w:rsidR="007807C1" w:rsidRPr="00481205">
        <w:rPr>
          <w:rFonts w:ascii="Arial" w:eastAsia="Arial" w:hAnsi="Arial" w:cs="Arial"/>
          <w:b/>
        </w:rPr>
        <w:t>202</w:t>
      </w:r>
      <w:r w:rsidR="007D3B11">
        <w:rPr>
          <w:rFonts w:ascii="Arial" w:eastAsia="Arial" w:hAnsi="Arial" w:cs="Arial"/>
          <w:b/>
        </w:rPr>
        <w:t>3</w:t>
      </w:r>
      <w:r w:rsidR="007807C1" w:rsidRPr="00481205">
        <w:rPr>
          <w:rFonts w:ascii="Arial" w:eastAsia="Arial" w:hAnsi="Arial" w:cs="Arial"/>
          <w:b/>
        </w:rPr>
        <w:t>-202</w:t>
      </w:r>
      <w:r w:rsidR="007D3B11">
        <w:rPr>
          <w:rFonts w:ascii="Arial" w:eastAsia="Arial" w:hAnsi="Arial" w:cs="Arial"/>
          <w:b/>
        </w:rPr>
        <w:t>4</w:t>
      </w:r>
    </w:p>
    <w:p w14:paraId="7B950AE0" w14:textId="77777777" w:rsidR="00ED4112" w:rsidRPr="00481205"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481205">
        <w:rPr>
          <w:rFonts w:ascii="Arial" w:eastAsia="Arial" w:hAnsi="Arial" w:cs="Arial"/>
        </w:rPr>
        <w:t>Budget recommendations and expenditure reports from all cities within the county and associated agencies were reviewed and accepted by the Measure C COC.</w:t>
      </w:r>
    </w:p>
    <w:p w14:paraId="1FCF281E" w14:textId="77777777" w:rsidR="00ED4112" w:rsidRPr="00BE42BE" w:rsidRDefault="00ED4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highlight w:val="yellow"/>
        </w:rPr>
      </w:pPr>
    </w:p>
    <w:p w14:paraId="6942BA5F" w14:textId="1DA72537" w:rsidR="00ED4112" w:rsidRPr="000D6C87"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rPr>
      </w:pPr>
      <w:r w:rsidRPr="000D6C87">
        <w:rPr>
          <w:rFonts w:ascii="Arial" w:eastAsia="Arial" w:hAnsi="Arial" w:cs="Arial"/>
          <w:b/>
        </w:rPr>
        <w:t xml:space="preserve">MEASURE C NEW TECHNOLOGY RESERVE GRANT PROGRAM – FISCAL YEAR </w:t>
      </w:r>
      <w:r w:rsidR="007807C1" w:rsidRPr="000D6C87">
        <w:rPr>
          <w:rFonts w:ascii="Arial" w:eastAsia="Arial" w:hAnsi="Arial" w:cs="Arial"/>
          <w:b/>
        </w:rPr>
        <w:t>202</w:t>
      </w:r>
      <w:r w:rsidR="00AD11F9">
        <w:rPr>
          <w:rFonts w:ascii="Arial" w:eastAsia="Arial" w:hAnsi="Arial" w:cs="Arial"/>
          <w:b/>
        </w:rPr>
        <w:t>2</w:t>
      </w:r>
      <w:r w:rsidR="007807C1" w:rsidRPr="000D6C87">
        <w:rPr>
          <w:rFonts w:ascii="Arial" w:eastAsia="Arial" w:hAnsi="Arial" w:cs="Arial"/>
          <w:b/>
        </w:rPr>
        <w:t>-202</w:t>
      </w:r>
      <w:r w:rsidR="00AD11F9">
        <w:rPr>
          <w:rFonts w:ascii="Arial" w:eastAsia="Arial" w:hAnsi="Arial" w:cs="Arial"/>
          <w:b/>
        </w:rPr>
        <w:t>3</w:t>
      </w:r>
      <w:r w:rsidRPr="000D6C87">
        <w:rPr>
          <w:rFonts w:ascii="Arial" w:eastAsia="Arial" w:hAnsi="Arial" w:cs="Arial"/>
          <w:b/>
        </w:rPr>
        <w:t xml:space="preserve"> GRANT APPLICATIONS</w:t>
      </w:r>
    </w:p>
    <w:p w14:paraId="3FF4C68C" w14:textId="06672163" w:rsidR="00ED4112" w:rsidRPr="000D6C87"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0D6C87">
        <w:rPr>
          <w:rFonts w:ascii="Arial" w:eastAsia="Arial" w:hAnsi="Arial" w:cs="Arial"/>
        </w:rPr>
        <w:t xml:space="preserve">Fresno COG receives </w:t>
      </w:r>
      <w:r w:rsidR="004B3CB4" w:rsidRPr="000D6C87">
        <w:rPr>
          <w:rFonts w:ascii="Arial" w:eastAsia="Arial" w:hAnsi="Arial" w:cs="Arial"/>
        </w:rPr>
        <w:t>Measure</w:t>
      </w:r>
      <w:r w:rsidRPr="000D6C87">
        <w:rPr>
          <w:rFonts w:ascii="Arial" w:eastAsia="Arial" w:hAnsi="Arial" w:cs="Arial"/>
        </w:rPr>
        <w:t xml:space="preserve"> C applications annually for new technology funding initiatives. The grant scoring committee, Multidisciplinary Advisory Group (MAG), </w:t>
      </w:r>
      <w:r w:rsidR="004B3CB4" w:rsidRPr="000D6C87">
        <w:rPr>
          <w:rFonts w:ascii="Arial" w:eastAsia="Arial" w:hAnsi="Arial" w:cs="Arial"/>
        </w:rPr>
        <w:t>meets</w:t>
      </w:r>
      <w:r w:rsidRPr="000D6C87">
        <w:rPr>
          <w:rFonts w:ascii="Arial" w:eastAsia="Arial" w:hAnsi="Arial" w:cs="Arial"/>
        </w:rPr>
        <w:t xml:space="preserve"> to interview the applicants and discuss the applications. The committee recommends funding of projects to Fresno COG. The committee recommends funding of projects to Fresno COG. A member of the Measure C committee was elected to sit on the MAG.</w:t>
      </w:r>
    </w:p>
    <w:p w14:paraId="051525F7" w14:textId="77777777" w:rsidR="004A5B99" w:rsidRPr="000D6C87" w:rsidRDefault="004A5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14:paraId="64CB1712" w14:textId="7300266B" w:rsidR="00ED4112"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0D6C87">
        <w:rPr>
          <w:rFonts w:ascii="Arial" w:eastAsia="Arial" w:hAnsi="Arial" w:cs="Arial"/>
        </w:rPr>
        <w:t>The COC received status reports from the following grant program participants:</w:t>
      </w:r>
    </w:p>
    <w:p w14:paraId="5E40FFE1" w14:textId="77777777" w:rsidR="00ED4112" w:rsidRDefault="00ED4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14:paraId="7EA53B9E" w14:textId="6EA149FA" w:rsidR="00ED4112" w:rsidRPr="00904687" w:rsidRDefault="00480FD0">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9" w:firstLine="0"/>
        <w:rPr>
          <w:b/>
        </w:rPr>
      </w:pPr>
      <w:r w:rsidRPr="00904687">
        <w:rPr>
          <w:rFonts w:ascii="Arial" w:eastAsia="Arial" w:hAnsi="Arial" w:cs="Arial"/>
        </w:rPr>
        <w:t>Airport Land Use Committee</w:t>
      </w:r>
    </w:p>
    <w:p w14:paraId="23ED1748" w14:textId="65B79A91" w:rsidR="00ED4112" w:rsidRPr="00F0745E" w:rsidRDefault="00697E83">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9" w:firstLine="0"/>
        <w:rPr>
          <w:b/>
        </w:rPr>
      </w:pPr>
      <w:r w:rsidRPr="00904687">
        <w:rPr>
          <w:rFonts w:ascii="Arial" w:eastAsia="Arial" w:hAnsi="Arial" w:cs="Arial"/>
        </w:rPr>
        <w:t xml:space="preserve">Fresno </w:t>
      </w:r>
      <w:r w:rsidR="00904687" w:rsidRPr="00904687">
        <w:rPr>
          <w:rFonts w:ascii="Arial" w:eastAsia="Arial" w:hAnsi="Arial" w:cs="Arial"/>
        </w:rPr>
        <w:t xml:space="preserve">City College </w:t>
      </w:r>
      <w:r w:rsidR="000B2D47">
        <w:rPr>
          <w:rFonts w:ascii="Arial" w:eastAsia="Arial" w:hAnsi="Arial" w:cs="Arial"/>
        </w:rPr>
        <w:t>– New Tech</w:t>
      </w:r>
      <w:r w:rsidR="006A3B6B">
        <w:rPr>
          <w:rFonts w:ascii="Arial" w:eastAsia="Arial" w:hAnsi="Arial" w:cs="Arial"/>
        </w:rPr>
        <w:t xml:space="preserve">nology Reserve Program </w:t>
      </w:r>
    </w:p>
    <w:p w14:paraId="42F48FF7" w14:textId="304B7EEE" w:rsidR="00F0745E" w:rsidRPr="00904687" w:rsidRDefault="00AD11F9">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9" w:firstLine="0"/>
        <w:rPr>
          <w:b/>
        </w:rPr>
      </w:pPr>
      <w:r>
        <w:rPr>
          <w:rFonts w:ascii="Arial" w:eastAsia="Arial" w:hAnsi="Arial" w:cs="Arial"/>
        </w:rPr>
        <w:t>New Maintenance Facility in Selma</w:t>
      </w:r>
    </w:p>
    <w:p w14:paraId="4684FB67" w14:textId="77777777" w:rsidR="003F0E30" w:rsidRDefault="003F0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rPr>
      </w:pPr>
    </w:p>
    <w:p w14:paraId="28EADC37" w14:textId="4BF9BAED" w:rsidR="00ED4112" w:rsidRDefault="006A3B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rPr>
      </w:pPr>
      <w:r>
        <w:rPr>
          <w:rFonts w:ascii="Arial" w:eastAsia="Arial" w:hAnsi="Arial" w:cs="Arial"/>
          <w:b/>
        </w:rPr>
        <w:t xml:space="preserve">GOLDEN </w:t>
      </w:r>
      <w:r w:rsidR="000B3E61">
        <w:rPr>
          <w:rFonts w:ascii="Arial" w:eastAsia="Arial" w:hAnsi="Arial" w:cs="Arial"/>
          <w:b/>
        </w:rPr>
        <w:t xml:space="preserve">STATE CORRIDOR PROJECT: </w:t>
      </w:r>
    </w:p>
    <w:p w14:paraId="4D375222" w14:textId="267D34F1" w:rsidR="007F3D77" w:rsidRPr="00754275" w:rsidRDefault="007F3D77" w:rsidP="007F3D77">
      <w:pPr>
        <w:autoSpaceDE w:val="0"/>
        <w:autoSpaceDN w:val="0"/>
        <w:adjustRightInd w:val="0"/>
        <w:rPr>
          <w:rFonts w:ascii="Arial" w:eastAsia="Arial" w:hAnsi="Arial" w:cs="Arial"/>
        </w:rPr>
      </w:pPr>
      <w:r w:rsidRPr="007F3D77">
        <w:rPr>
          <w:rFonts w:ascii="Arial" w:eastAsia="Arial" w:hAnsi="Arial" w:cs="Arial"/>
        </w:rPr>
        <w:t xml:space="preserve">The Golden State Corridor improvement project ultimately improved the 14.1-mile corridor of Golden State Boulevard through the spheres of influence of the cities of Fowler, Selma, Kingsburg, and the unincorporated areas of the county. In the interest of continuity for the length of the project, the participating agencies had agreed to have Fresno Council of Governments (Fresno COG) facilitate the design phase of the project and the County of Fresno oversee the construction phase. </w:t>
      </w:r>
    </w:p>
    <w:p w14:paraId="75AAF323" w14:textId="77777777" w:rsidR="007F3D77" w:rsidRPr="007F3D77" w:rsidRDefault="007F3D77" w:rsidP="007F3D77">
      <w:pPr>
        <w:autoSpaceDE w:val="0"/>
        <w:autoSpaceDN w:val="0"/>
        <w:adjustRightInd w:val="0"/>
        <w:rPr>
          <w:rFonts w:ascii="Arial" w:eastAsia="Arial" w:hAnsi="Arial" w:cs="Arial"/>
        </w:rPr>
      </w:pPr>
    </w:p>
    <w:p w14:paraId="372FF938" w14:textId="5E56CDA6" w:rsidR="00ED4112" w:rsidRPr="00754275" w:rsidRDefault="007F3D77" w:rsidP="007F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754275">
        <w:rPr>
          <w:rFonts w:ascii="Arial" w:eastAsia="Arial" w:hAnsi="Arial" w:cs="Arial"/>
        </w:rPr>
        <w:lastRenderedPageBreak/>
        <w:t>The County provided the necessary Project Construction, Construction Management, and related preliminary activities. The Construction Phase of the Project was not to exceed the amount of $47,252,000. The estimated construction and construction related cost is $54,524,000 with $7,272,000 being funded by the Local Partnership Program which leaves $47,252,000 to be funded by Measure C.</w:t>
      </w:r>
    </w:p>
    <w:p w14:paraId="7D3E0053" w14:textId="77777777" w:rsidR="006A3B6B" w:rsidRPr="00BE42BE" w:rsidRDefault="006A3B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highlight w:val="yellow"/>
        </w:rPr>
      </w:pPr>
    </w:p>
    <w:p w14:paraId="4678A851" w14:textId="77777777" w:rsidR="00ED4112" w:rsidRPr="00FF6A38"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rPr>
      </w:pPr>
      <w:r w:rsidRPr="00FF6A38">
        <w:rPr>
          <w:rFonts w:ascii="Arial" w:eastAsia="Arial" w:hAnsi="Arial" w:cs="Arial"/>
          <w:b/>
        </w:rPr>
        <w:t>REGIONAL TRANSPORTATION PLANNING (RTP)</w:t>
      </w:r>
    </w:p>
    <w:p w14:paraId="627535B0" w14:textId="43503704" w:rsidR="00697E83"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FF6A38">
        <w:rPr>
          <w:rFonts w:ascii="Arial" w:eastAsia="Arial" w:hAnsi="Arial" w:cs="Arial"/>
        </w:rPr>
        <w:t>Measure C COC representative has been elected to sit on the Fresno COG’s RTP roundtable projects feed into the Measure C Expenditure Plan. The committee this year was kept updated by regular reports as to the outcomes of the RTP meetings.</w:t>
      </w:r>
    </w:p>
    <w:p w14:paraId="153B35A9" w14:textId="77777777" w:rsidR="00AE5AF6" w:rsidRDefault="00AE5AF6" w:rsidP="00AE5AF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sz w:val="22"/>
          <w:szCs w:val="22"/>
        </w:rPr>
      </w:pPr>
    </w:p>
    <w:p w14:paraId="0B9E010A" w14:textId="617E70DF" w:rsidR="00AE5AF6" w:rsidRPr="008B3BF3" w:rsidRDefault="00AE5AF6" w:rsidP="00AE5AF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sz w:val="22"/>
          <w:szCs w:val="22"/>
        </w:rPr>
      </w:pPr>
      <w:r>
        <w:rPr>
          <w:rFonts w:ascii="Arial" w:eastAsia="Arial" w:hAnsi="Arial" w:cs="Arial"/>
          <w:b/>
          <w:bCs/>
          <w:sz w:val="22"/>
          <w:szCs w:val="22"/>
        </w:rPr>
        <w:t>MEASURE C EXTENSION PROGRAM REQUEST FOR PROPOSAL</w:t>
      </w:r>
    </w:p>
    <w:p w14:paraId="479A9CB2" w14:textId="78B28E96" w:rsidR="00AE5AF6" w:rsidRPr="00601111" w:rsidRDefault="00AE5AF6" w:rsidP="00AE5AF6">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601111">
        <w:rPr>
          <w:rFonts w:ascii="Arial" w:hAnsi="Arial" w:cs="Arial"/>
          <w:color w:val="000000"/>
        </w:rPr>
        <w:t xml:space="preserve">It was reported in the October 14th, </w:t>
      </w:r>
      <w:proofErr w:type="gramStart"/>
      <w:r w:rsidRPr="00601111">
        <w:rPr>
          <w:rFonts w:ascii="Arial" w:hAnsi="Arial" w:cs="Arial"/>
          <w:color w:val="000000"/>
        </w:rPr>
        <w:t>2022</w:t>
      </w:r>
      <w:proofErr w:type="gramEnd"/>
      <w:r w:rsidR="00184CBF">
        <w:rPr>
          <w:rFonts w:ascii="Arial" w:hAnsi="Arial" w:cs="Arial"/>
          <w:color w:val="000000"/>
        </w:rPr>
        <w:t xml:space="preserve"> </w:t>
      </w:r>
      <w:r w:rsidR="00184CBF" w:rsidRPr="007D3B11">
        <w:rPr>
          <w:rFonts w:ascii="Arial" w:hAnsi="Arial" w:cs="Arial"/>
          <w:color w:val="000000"/>
        </w:rPr>
        <w:t>Oversight Committee meeting</w:t>
      </w:r>
      <w:r>
        <w:rPr>
          <w:rFonts w:ascii="Arial" w:hAnsi="Arial" w:cs="Arial"/>
          <w:color w:val="000000"/>
        </w:rPr>
        <w:t xml:space="preserve">, that in </w:t>
      </w:r>
      <w:r w:rsidRPr="00601111">
        <w:rPr>
          <w:rFonts w:ascii="Arial" w:hAnsi="Arial" w:cs="Arial"/>
        </w:rPr>
        <w:t>September, Fresno Council of Government staff interviewed three agencies that submitted proposals in response to the Request for “Marketing Proposal</w:t>
      </w:r>
      <w:r>
        <w:rPr>
          <w:rFonts w:ascii="Arial" w:hAnsi="Arial" w:cs="Arial"/>
        </w:rPr>
        <w:t>s</w:t>
      </w:r>
      <w:r w:rsidRPr="00601111">
        <w:rPr>
          <w:rFonts w:ascii="Arial" w:hAnsi="Arial" w:cs="Arial"/>
        </w:rPr>
        <w:t xml:space="preserve"> for Measure C Social Servic</w:t>
      </w:r>
      <w:r>
        <w:rPr>
          <w:rFonts w:ascii="Arial" w:hAnsi="Arial" w:cs="Arial"/>
        </w:rPr>
        <w:t xml:space="preserve">es including </w:t>
      </w:r>
      <w:r w:rsidRPr="00601111">
        <w:rPr>
          <w:rFonts w:ascii="Arial" w:hAnsi="Arial" w:cs="Arial"/>
        </w:rPr>
        <w:t xml:space="preserve">Carpool Incentives, Vanpooling Subsidies for both Commuter and AG Worker, and Senior Scrip.” The chosen agency </w:t>
      </w:r>
      <w:r>
        <w:rPr>
          <w:rFonts w:ascii="Arial" w:hAnsi="Arial" w:cs="Arial"/>
        </w:rPr>
        <w:t>was</w:t>
      </w:r>
      <w:r w:rsidRPr="00601111">
        <w:rPr>
          <w:rFonts w:ascii="Arial" w:hAnsi="Arial" w:cs="Arial"/>
        </w:rPr>
        <w:t xml:space="preserve"> Southwest Strategies</w:t>
      </w:r>
      <w:r>
        <w:rPr>
          <w:rFonts w:ascii="Arial" w:hAnsi="Arial" w:cs="Arial"/>
        </w:rPr>
        <w:t xml:space="preserve">. </w:t>
      </w:r>
    </w:p>
    <w:p w14:paraId="78C07D90" w14:textId="77777777" w:rsidR="00AE5AF6" w:rsidRPr="00FF6A38" w:rsidRDefault="00AE5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rPr>
      </w:pPr>
    </w:p>
    <w:p w14:paraId="62234B54" w14:textId="77777777" w:rsidR="00ED4112" w:rsidRPr="00303192"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color w:val="C00000"/>
        </w:rPr>
      </w:pPr>
      <w:r w:rsidRPr="00303192">
        <w:rPr>
          <w:rFonts w:ascii="Arial" w:eastAsia="Arial" w:hAnsi="Arial" w:cs="Arial"/>
          <w:b/>
        </w:rPr>
        <w:t xml:space="preserve">MEASURE C FINANCE &amp; AUDITS </w:t>
      </w:r>
    </w:p>
    <w:p w14:paraId="7F0DBFAF" w14:textId="362CB32F" w:rsidR="00ED4112" w:rsidRPr="00303192"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303192">
        <w:rPr>
          <w:rFonts w:ascii="Arial" w:eastAsia="Arial" w:hAnsi="Arial" w:cs="Arial"/>
        </w:rPr>
        <w:t xml:space="preserve">The FCTA retained the accounting firm </w:t>
      </w:r>
      <w:r w:rsidR="00AD1A57" w:rsidRPr="00303192">
        <w:rPr>
          <w:rFonts w:ascii="Arial" w:eastAsia="Arial" w:hAnsi="Arial" w:cs="Arial"/>
        </w:rPr>
        <w:t>Price Pa</w:t>
      </w:r>
      <w:r w:rsidR="00833480" w:rsidRPr="00303192">
        <w:rPr>
          <w:rFonts w:ascii="Arial" w:eastAsia="Arial" w:hAnsi="Arial" w:cs="Arial"/>
        </w:rPr>
        <w:t xml:space="preserve">ige &amp; Company </w:t>
      </w:r>
      <w:r w:rsidRPr="00303192">
        <w:rPr>
          <w:rFonts w:ascii="Arial" w:eastAsia="Arial" w:hAnsi="Arial" w:cs="Arial"/>
        </w:rPr>
        <w:t>to perform audits for the fiscal year. The CO</w:t>
      </w:r>
      <w:r w:rsidR="00833480" w:rsidRPr="00303192">
        <w:rPr>
          <w:rFonts w:ascii="Arial" w:eastAsia="Arial" w:hAnsi="Arial" w:cs="Arial"/>
        </w:rPr>
        <w:t>C w</w:t>
      </w:r>
      <w:r w:rsidRPr="00303192">
        <w:rPr>
          <w:rFonts w:ascii="Arial" w:eastAsia="Arial" w:hAnsi="Arial" w:cs="Arial"/>
        </w:rPr>
        <w:t xml:space="preserve">as kept </w:t>
      </w:r>
      <w:r w:rsidR="00DB7A8F" w:rsidRPr="00303192">
        <w:rPr>
          <w:rFonts w:ascii="Arial" w:eastAsia="Arial" w:hAnsi="Arial" w:cs="Arial"/>
        </w:rPr>
        <w:t xml:space="preserve">appraised </w:t>
      </w:r>
      <w:r w:rsidRPr="00303192">
        <w:rPr>
          <w:rFonts w:ascii="Arial" w:eastAsia="Arial" w:hAnsi="Arial" w:cs="Arial"/>
        </w:rPr>
        <w:t xml:space="preserve">by Denise DiBenedetto </w:t>
      </w:r>
      <w:r w:rsidR="00DB7A8F" w:rsidRPr="00303192">
        <w:rPr>
          <w:rFonts w:ascii="Arial" w:eastAsia="Arial" w:hAnsi="Arial" w:cs="Arial"/>
        </w:rPr>
        <w:t>(</w:t>
      </w:r>
      <w:r w:rsidRPr="00303192">
        <w:rPr>
          <w:rFonts w:ascii="Arial" w:eastAsia="Arial" w:hAnsi="Arial" w:cs="Arial"/>
        </w:rPr>
        <w:t>Fresno County Transportation Authority</w:t>
      </w:r>
      <w:r w:rsidR="00DB7A8F" w:rsidRPr="00303192">
        <w:rPr>
          <w:rFonts w:ascii="Arial" w:eastAsia="Arial" w:hAnsi="Arial" w:cs="Arial"/>
        </w:rPr>
        <w:t>)</w:t>
      </w:r>
      <w:r w:rsidRPr="00303192">
        <w:rPr>
          <w:rFonts w:ascii="Arial" w:eastAsia="Arial" w:hAnsi="Arial" w:cs="Arial"/>
        </w:rPr>
        <w:t xml:space="preserve"> of the results of the audits</w:t>
      </w:r>
      <w:r w:rsidR="004A3C48" w:rsidRPr="00303192">
        <w:rPr>
          <w:rFonts w:ascii="Arial" w:eastAsia="Arial" w:hAnsi="Arial" w:cs="Arial"/>
        </w:rPr>
        <w:t xml:space="preserve"> and any pending follow up that </w:t>
      </w:r>
      <w:r w:rsidR="00CC3674" w:rsidRPr="00303192">
        <w:rPr>
          <w:rFonts w:ascii="Arial" w:eastAsia="Arial" w:hAnsi="Arial" w:cs="Arial"/>
        </w:rPr>
        <w:t>may be needed. A</w:t>
      </w:r>
      <w:r w:rsidRPr="00303192">
        <w:rPr>
          <w:rFonts w:ascii="Arial" w:eastAsia="Arial" w:hAnsi="Arial" w:cs="Arial"/>
        </w:rPr>
        <w:t xml:space="preserve">s </w:t>
      </w:r>
      <w:r w:rsidR="00CC3674" w:rsidRPr="00303192">
        <w:rPr>
          <w:rFonts w:ascii="Arial" w:eastAsia="Arial" w:hAnsi="Arial" w:cs="Arial"/>
        </w:rPr>
        <w:t>reported,</w:t>
      </w:r>
      <w:r w:rsidRPr="00303192">
        <w:rPr>
          <w:rFonts w:ascii="Arial" w:eastAsia="Arial" w:hAnsi="Arial" w:cs="Arial"/>
        </w:rPr>
        <w:t xml:space="preserve"> the firm found no material weakness concerning internal control over financial reporting and no instances of non-compliance of laws, regulations, contracts</w:t>
      </w:r>
      <w:r w:rsidR="00D01B12" w:rsidRPr="00303192">
        <w:rPr>
          <w:rFonts w:ascii="Arial" w:eastAsia="Arial" w:hAnsi="Arial" w:cs="Arial"/>
        </w:rPr>
        <w:t>,</w:t>
      </w:r>
      <w:r w:rsidRPr="00303192">
        <w:rPr>
          <w:rFonts w:ascii="Arial" w:eastAsia="Arial" w:hAnsi="Arial" w:cs="Arial"/>
        </w:rPr>
        <w:t xml:space="preserve"> or grant agreement</w:t>
      </w:r>
      <w:r w:rsidR="00BE542E">
        <w:rPr>
          <w:rFonts w:ascii="Arial" w:eastAsia="Arial" w:hAnsi="Arial" w:cs="Arial"/>
        </w:rPr>
        <w:t>. The c</w:t>
      </w:r>
      <w:r w:rsidR="00303192">
        <w:rPr>
          <w:rFonts w:ascii="Arial" w:eastAsia="Arial" w:hAnsi="Arial" w:cs="Arial"/>
        </w:rPr>
        <w:t xml:space="preserve">ity of Fowler audit </w:t>
      </w:r>
      <w:r w:rsidR="00156CF4">
        <w:rPr>
          <w:rFonts w:ascii="Arial" w:eastAsia="Arial" w:hAnsi="Arial" w:cs="Arial"/>
        </w:rPr>
        <w:t xml:space="preserve">is still pending as fiscal year 2023 </w:t>
      </w:r>
      <w:r w:rsidR="00FF6A38">
        <w:rPr>
          <w:rFonts w:ascii="Arial" w:eastAsia="Arial" w:hAnsi="Arial" w:cs="Arial"/>
        </w:rPr>
        <w:t>closes</w:t>
      </w:r>
      <w:r w:rsidR="00156CF4">
        <w:rPr>
          <w:rFonts w:ascii="Arial" w:eastAsia="Arial" w:hAnsi="Arial" w:cs="Arial"/>
        </w:rPr>
        <w:t xml:space="preserve">. </w:t>
      </w:r>
      <w:r w:rsidR="00303192">
        <w:rPr>
          <w:rFonts w:ascii="Arial" w:eastAsia="Arial" w:hAnsi="Arial" w:cs="Arial"/>
        </w:rPr>
        <w:t xml:space="preserve"> </w:t>
      </w:r>
    </w:p>
    <w:p w14:paraId="4D7FAB89" w14:textId="77777777" w:rsidR="00ED4112" w:rsidRPr="00BE42BE" w:rsidRDefault="00ED4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highlight w:val="yellow"/>
        </w:rPr>
      </w:pPr>
    </w:p>
    <w:p w14:paraId="35E4967D" w14:textId="77777777" w:rsidR="00ED4112" w:rsidRPr="00F605CD"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rPr>
      </w:pPr>
      <w:r w:rsidRPr="00F605CD">
        <w:rPr>
          <w:rFonts w:ascii="Arial" w:eastAsia="Arial" w:hAnsi="Arial" w:cs="Arial"/>
          <w:b/>
        </w:rPr>
        <w:t>STRATEGIC FORESIGHT BY FRESNO COUNTY</w:t>
      </w:r>
    </w:p>
    <w:p w14:paraId="1D6E0C95" w14:textId="4EF1D738" w:rsidR="00ED4112" w:rsidRPr="00F605CD"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F605CD">
        <w:rPr>
          <w:rFonts w:ascii="Arial" w:eastAsia="Arial" w:hAnsi="Arial" w:cs="Arial"/>
        </w:rPr>
        <w:t xml:space="preserve">Visionary Fresno County voters supported a funding source devoted to transportation systems improvements. As a result of their foresight, our county's transportation infrastructure is being addressed, supporting our economic well-being. Fresno County’s transportation system keeps us competitive in today’s marketplace. What this means is that by having a Measure C gives Fresno County additional revenue to put with large deferral and state projects as they come about thus </w:t>
      </w:r>
      <w:r w:rsidR="00096284" w:rsidRPr="00F605CD">
        <w:rPr>
          <w:rFonts w:ascii="Arial" w:eastAsia="Arial" w:hAnsi="Arial" w:cs="Arial"/>
        </w:rPr>
        <w:t>ensuring</w:t>
      </w:r>
      <w:r w:rsidRPr="00F605CD">
        <w:rPr>
          <w:rFonts w:ascii="Arial" w:eastAsia="Arial" w:hAnsi="Arial" w:cs="Arial"/>
        </w:rPr>
        <w:t xml:space="preserve"> the County </w:t>
      </w:r>
      <w:proofErr w:type="gramStart"/>
      <w:r w:rsidRPr="00F605CD">
        <w:rPr>
          <w:rFonts w:ascii="Arial" w:eastAsia="Arial" w:hAnsi="Arial" w:cs="Arial"/>
        </w:rPr>
        <w:t>has the ability to</w:t>
      </w:r>
      <w:proofErr w:type="gramEnd"/>
      <w:r w:rsidRPr="00F605CD">
        <w:rPr>
          <w:rFonts w:ascii="Arial" w:eastAsia="Arial" w:hAnsi="Arial" w:cs="Arial"/>
        </w:rPr>
        <w:t xml:space="preserve"> participate in many projects that we may not have had an opportunity to be involved in or scaled back because there was not enough revenue to move them forward to completion.</w:t>
      </w:r>
    </w:p>
    <w:p w14:paraId="21E57B6F" w14:textId="77777777" w:rsidR="00ED4112" w:rsidRPr="00F605CD" w:rsidRDefault="00ED4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7BBD19DA" w14:textId="194FEF98" w:rsidR="00ED4112" w:rsidRPr="00F605CD"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F605CD">
        <w:rPr>
          <w:rFonts w:ascii="Arial" w:eastAsia="Arial" w:hAnsi="Arial" w:cs="Arial"/>
        </w:rPr>
        <w:t>The Measure C Citizen Oversight Committee is made up of Fresno County citizen volunteers. Our members continue to strongly support the Measure C Extension Plan's guiding principle: “</w:t>
      </w:r>
      <w:r w:rsidRPr="00F605CD">
        <w:rPr>
          <w:rFonts w:ascii="Arial" w:eastAsia="Arial" w:hAnsi="Arial" w:cs="Arial"/>
          <w:i/>
        </w:rPr>
        <w:t>Promises Made, Promises Kept</w:t>
      </w:r>
      <w:r w:rsidRPr="00F605CD">
        <w:rPr>
          <w:rFonts w:ascii="Arial" w:eastAsia="Arial" w:hAnsi="Arial" w:cs="Arial"/>
        </w:rPr>
        <w:t xml:space="preserve">”. The COC is dedicated to serving the residents of Fresno County by ensuring transparency of all Measure C activities. We welcome constructive comments, </w:t>
      </w:r>
      <w:r w:rsidR="00F605CD" w:rsidRPr="00F605CD">
        <w:rPr>
          <w:rFonts w:ascii="Arial" w:eastAsia="Arial" w:hAnsi="Arial" w:cs="Arial"/>
        </w:rPr>
        <w:t>feedback,</w:t>
      </w:r>
      <w:r w:rsidRPr="00F605CD">
        <w:rPr>
          <w:rFonts w:ascii="Arial" w:eastAsia="Arial" w:hAnsi="Arial" w:cs="Arial"/>
        </w:rPr>
        <w:t xml:space="preserve"> and questions. Please join us as we move forward to a </w:t>
      </w:r>
      <w:r w:rsidR="00BF5DB3" w:rsidRPr="00F605CD">
        <w:rPr>
          <w:rFonts w:ascii="Arial" w:eastAsia="Arial" w:hAnsi="Arial" w:cs="Arial"/>
        </w:rPr>
        <w:t>safer,</w:t>
      </w:r>
      <w:r w:rsidRPr="00F605CD">
        <w:rPr>
          <w:rFonts w:ascii="Arial" w:eastAsia="Arial" w:hAnsi="Arial" w:cs="Arial"/>
        </w:rPr>
        <w:t xml:space="preserve"> more efficient transportation future.</w:t>
      </w:r>
    </w:p>
    <w:p w14:paraId="2095B9CE" w14:textId="77777777" w:rsidR="00ED4112" w:rsidRPr="00F605CD"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F605CD">
        <w:rPr>
          <w:rFonts w:ascii="Arial" w:eastAsia="Arial" w:hAnsi="Arial" w:cs="Arial"/>
        </w:rPr>
        <w:t xml:space="preserve"> </w:t>
      </w:r>
      <w:r w:rsidRPr="00F605CD">
        <w:rPr>
          <w:rFonts w:ascii="Arial" w:eastAsia="Arial" w:hAnsi="Arial" w:cs="Arial"/>
        </w:rPr>
        <w:tab/>
      </w:r>
    </w:p>
    <w:p w14:paraId="2B05E62F" w14:textId="77777777" w:rsidR="00ED4112"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F605CD">
        <w:rPr>
          <w:rFonts w:ascii="Arial" w:eastAsia="Arial" w:hAnsi="Arial" w:cs="Arial"/>
        </w:rPr>
        <w:t>People interested in being part of the Measure C Extension's Citizen Oversight Committee should contact Fresno Council of Governments at:</w:t>
      </w:r>
    </w:p>
    <w:p w14:paraId="1C5C6474" w14:textId="77777777" w:rsidR="00ED4112" w:rsidRDefault="00ED4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14:paraId="1F8685A4" w14:textId="77777777" w:rsidR="00ED4112"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Pr>
          <w:rFonts w:ascii="Arial" w:eastAsia="Arial" w:hAnsi="Arial" w:cs="Arial"/>
        </w:rPr>
        <w:t>Fresno Council of Governments</w:t>
      </w:r>
    </w:p>
    <w:p w14:paraId="06C1B3B5" w14:textId="5D742EAE" w:rsidR="00ED4112"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Pr>
          <w:rFonts w:ascii="Arial" w:eastAsia="Arial" w:hAnsi="Arial" w:cs="Arial"/>
        </w:rPr>
        <w:t xml:space="preserve">Attn. Brenda </w:t>
      </w:r>
      <w:r w:rsidR="00AD2962">
        <w:rPr>
          <w:rFonts w:ascii="Arial" w:eastAsia="Arial" w:hAnsi="Arial" w:cs="Arial"/>
        </w:rPr>
        <w:t>Thomas</w:t>
      </w:r>
      <w:r>
        <w:rPr>
          <w:rFonts w:ascii="Arial" w:eastAsia="Arial" w:hAnsi="Arial" w:cs="Arial"/>
        </w:rPr>
        <w:t>, Staff to the COC</w:t>
      </w:r>
    </w:p>
    <w:p w14:paraId="5017D309" w14:textId="77777777" w:rsidR="00ED4112"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Pr>
          <w:rFonts w:ascii="Arial" w:eastAsia="Arial" w:hAnsi="Arial" w:cs="Arial"/>
        </w:rPr>
        <w:t>2035 Tulare Street, Suite 201</w:t>
      </w:r>
    </w:p>
    <w:p w14:paraId="3D07E785" w14:textId="77777777" w:rsidR="00ED4112"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Pr>
          <w:rFonts w:ascii="Arial" w:eastAsia="Arial" w:hAnsi="Arial" w:cs="Arial"/>
        </w:rPr>
        <w:t>Fresno, CA 93721</w:t>
      </w:r>
    </w:p>
    <w:p w14:paraId="7349BEB1" w14:textId="77777777" w:rsidR="00ED4112"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Pr>
          <w:rFonts w:ascii="Arial" w:eastAsia="Arial" w:hAnsi="Arial" w:cs="Arial"/>
        </w:rPr>
        <w:t>559-233-4148, ext. 219</w:t>
      </w:r>
    </w:p>
    <w:p w14:paraId="6F258349" w14:textId="5F3397D0" w:rsidR="00ED4112" w:rsidRDefault="007D3B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hyperlink r:id="rId8" w:history="1">
        <w:r w:rsidR="00615C13" w:rsidRPr="005903F9">
          <w:rPr>
            <w:rStyle w:val="Hyperlink"/>
            <w:rFonts w:ascii="Arial" w:eastAsia="Arial" w:hAnsi="Arial" w:cs="Arial"/>
          </w:rPr>
          <w:t>bthomas@fresnocog.org</w:t>
        </w:r>
      </w:hyperlink>
    </w:p>
    <w:p w14:paraId="0D2A7272" w14:textId="77777777" w:rsidR="00ED4112" w:rsidRDefault="007D3B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hyperlink r:id="rId9" w:history="1">
        <w:r w:rsidR="00697E83">
          <w:rPr>
            <w:rFonts w:ascii="Arial" w:eastAsia="Arial" w:hAnsi="Arial" w:cs="Arial"/>
            <w:color w:val="0000FF"/>
            <w:u w:val="single"/>
          </w:rPr>
          <w:t>www.fresnocog.org</w:t>
        </w:r>
      </w:hyperlink>
    </w:p>
    <w:p w14:paraId="30753AAF" w14:textId="34188972" w:rsidR="00ED4112" w:rsidRDefault="007D3B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FF"/>
          <w:u w:val="single"/>
        </w:rPr>
      </w:pPr>
      <w:hyperlink r:id="rId10" w:history="1">
        <w:r w:rsidR="00697E83">
          <w:rPr>
            <w:rFonts w:ascii="Arial" w:eastAsia="Arial" w:hAnsi="Arial" w:cs="Arial"/>
            <w:color w:val="0000FF"/>
            <w:u w:val="single"/>
          </w:rPr>
          <w:t>www.measurec.com</w:t>
        </w:r>
      </w:hyperlink>
    </w:p>
    <w:p w14:paraId="2C5D9D7A" w14:textId="1E6F1A9A" w:rsidR="004A5B99" w:rsidRDefault="004A5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FF"/>
          <w:u w:val="single"/>
        </w:rPr>
      </w:pPr>
    </w:p>
    <w:p w14:paraId="1BC84B3B" w14:textId="77777777" w:rsidR="004A5B99" w:rsidRDefault="004A5B99" w:rsidP="004A5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Pr>
          <w:rFonts w:ascii="Arial" w:eastAsia="Arial" w:hAnsi="Arial" w:cs="Arial"/>
        </w:rPr>
        <w:t>Fresno Council of Governments</w:t>
      </w:r>
    </w:p>
    <w:p w14:paraId="6DFADE96" w14:textId="56F4C4F3" w:rsidR="004A5B99" w:rsidRDefault="004A5B99" w:rsidP="004A5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Pr>
          <w:rFonts w:ascii="Arial" w:eastAsia="Arial" w:hAnsi="Arial" w:cs="Arial"/>
        </w:rPr>
        <w:lastRenderedPageBreak/>
        <w:t>Attn. Jake Martinez, Assistant Staff to the COC</w:t>
      </w:r>
    </w:p>
    <w:p w14:paraId="4C3A1D9F" w14:textId="77777777" w:rsidR="004A5B99" w:rsidRDefault="004A5B99" w:rsidP="004A5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Pr>
          <w:rFonts w:ascii="Arial" w:eastAsia="Arial" w:hAnsi="Arial" w:cs="Arial"/>
        </w:rPr>
        <w:t>2035 Tulare Street, Suite 201</w:t>
      </w:r>
    </w:p>
    <w:p w14:paraId="6C8F43C9" w14:textId="77777777" w:rsidR="004A5B99" w:rsidRDefault="004A5B99" w:rsidP="004A5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Pr>
          <w:rFonts w:ascii="Arial" w:eastAsia="Arial" w:hAnsi="Arial" w:cs="Arial"/>
        </w:rPr>
        <w:t>Fresno, CA 93721</w:t>
      </w:r>
    </w:p>
    <w:p w14:paraId="1232F1E0" w14:textId="77777777" w:rsidR="004A5B99" w:rsidRDefault="004A5B99" w:rsidP="004A5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Arial" w:eastAsia="Arial" w:hAnsi="Arial" w:cs="Arial"/>
        </w:rPr>
        <w:t>559-233-4148, ext. 207</w:t>
      </w:r>
    </w:p>
    <w:p w14:paraId="5CE4EAB1" w14:textId="2A0C9D1C" w:rsidR="004A5B99" w:rsidRDefault="007D3B11" w:rsidP="004A5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hyperlink r:id="rId11" w:history="1">
        <w:r w:rsidR="004A5B99" w:rsidRPr="004A5B99">
          <w:rPr>
            <w:rStyle w:val="Hyperlink"/>
            <w:rFonts w:ascii="Arial" w:eastAsia="Arial" w:hAnsi="Arial" w:cs="Arial"/>
          </w:rPr>
          <w:t>jmartinez@fresnocog.org</w:t>
        </w:r>
      </w:hyperlink>
    </w:p>
    <w:p w14:paraId="550C8009" w14:textId="77777777" w:rsidR="004A5B99" w:rsidRDefault="007D3B11" w:rsidP="004A5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hyperlink r:id="rId12" w:history="1">
        <w:r w:rsidR="004A5B99">
          <w:rPr>
            <w:rFonts w:ascii="Arial" w:eastAsia="Arial" w:hAnsi="Arial" w:cs="Arial"/>
            <w:color w:val="0000FF"/>
            <w:u w:val="single"/>
          </w:rPr>
          <w:t>www.fresnocog.org</w:t>
        </w:r>
      </w:hyperlink>
    </w:p>
    <w:p w14:paraId="5B98BD26" w14:textId="77777777" w:rsidR="004A5B99" w:rsidRDefault="007D3B11" w:rsidP="004A5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hyperlink r:id="rId13" w:history="1">
        <w:r w:rsidR="004A5B99">
          <w:rPr>
            <w:rFonts w:ascii="Arial" w:eastAsia="Arial" w:hAnsi="Arial" w:cs="Arial"/>
            <w:color w:val="0000FF"/>
            <w:u w:val="single"/>
          </w:rPr>
          <w:t>www.measurec.com</w:t>
        </w:r>
      </w:hyperlink>
    </w:p>
    <w:p w14:paraId="275C5226" w14:textId="03C169D5" w:rsidR="004A5B99" w:rsidRPr="004A5B99" w:rsidRDefault="004A5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p>
    <w:sectPr w:rsidR="004A5B99" w:rsidRPr="004A5B9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docGrid w:linePitch="360" w:charSpace="471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F9A29" w14:textId="77777777" w:rsidR="000A5F23" w:rsidRDefault="000A5F23">
      <w:r>
        <w:separator/>
      </w:r>
    </w:p>
  </w:endnote>
  <w:endnote w:type="continuationSeparator" w:id="0">
    <w:p w14:paraId="34BC83F5" w14:textId="77777777" w:rsidR="000A5F23" w:rsidRDefault="000A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65"/>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0335" w14:textId="77777777" w:rsidR="00ED4112" w:rsidRDefault="00ED4112">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1FDD" w14:textId="77777777" w:rsidR="00ED4112" w:rsidRDefault="00ED4112">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0B1A" w14:textId="77777777" w:rsidR="00ED4112" w:rsidRDefault="00ED4112">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DECF" w14:textId="77777777" w:rsidR="000A5F23" w:rsidRDefault="000A5F23">
      <w:r>
        <w:separator/>
      </w:r>
    </w:p>
  </w:footnote>
  <w:footnote w:type="continuationSeparator" w:id="0">
    <w:p w14:paraId="5249BC1D" w14:textId="77777777" w:rsidR="000A5F23" w:rsidRDefault="000A5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F86" w14:textId="77777777" w:rsidR="00ED4112" w:rsidRDefault="00ED4112">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2D10" w14:textId="77777777" w:rsidR="00ED4112" w:rsidRDefault="00697E83">
    <w:pPr>
      <w:pBdr>
        <w:top w:val="nil"/>
        <w:left w:val="nil"/>
        <w:bottom w:val="nil"/>
        <w:right w:val="nil"/>
        <w:between w:val="nil"/>
      </w:pBdr>
      <w:tabs>
        <w:tab w:val="center" w:pos="4320"/>
        <w:tab w:val="right" w:pos="8640"/>
        <w:tab w:val="right" w:pos="9360"/>
      </w:tabs>
      <w:rPr>
        <w:rFonts w:ascii="Arial" w:eastAsia="Arial" w:hAnsi="Arial" w:cs="Arial"/>
        <w:color w:val="000000"/>
        <w:sz w:val="24"/>
        <w:szCs w:val="24"/>
      </w:rPr>
    </w:pPr>
    <w:r>
      <w:rPr>
        <w:color w:val="000000"/>
      </w:rPr>
      <w:tab/>
    </w:r>
    <w:r>
      <w:rPr>
        <w:rFonts w:ascii="Arial" w:eastAsia="Arial" w:hAnsi="Arial" w:cs="Arial"/>
        <w:color w:val="000000"/>
        <w:sz w:val="24"/>
        <w:szCs w:val="24"/>
      </w:rPr>
      <w:t>Citizen Oversight Committee</w:t>
    </w:r>
  </w:p>
  <w:p w14:paraId="7A458A69" w14:textId="69823CCF" w:rsidR="00ED4112" w:rsidRDefault="00697E83">
    <w:pPr>
      <w:pBdr>
        <w:top w:val="nil"/>
        <w:left w:val="nil"/>
        <w:bottom w:val="nil"/>
        <w:right w:val="nil"/>
        <w:between w:val="nil"/>
      </w:pBdr>
      <w:tabs>
        <w:tab w:val="center" w:pos="4320"/>
        <w:tab w:val="right" w:pos="8640"/>
        <w:tab w:val="right" w:pos="9360"/>
      </w:tabs>
      <w:rPr>
        <w:rFonts w:ascii="Arial" w:eastAsia="Arial" w:hAnsi="Arial" w:cs="Arial"/>
        <w:color w:val="000000"/>
        <w:sz w:val="24"/>
        <w:szCs w:val="24"/>
      </w:rPr>
    </w:pPr>
    <w:r>
      <w:rPr>
        <w:rFonts w:ascii="Arial" w:eastAsia="Arial" w:hAnsi="Arial" w:cs="Arial"/>
        <w:color w:val="000000"/>
        <w:sz w:val="24"/>
        <w:szCs w:val="24"/>
      </w:rPr>
      <w:tab/>
    </w:r>
    <w:r w:rsidR="007807C1">
      <w:rPr>
        <w:rFonts w:ascii="Arial" w:eastAsia="Arial" w:hAnsi="Arial" w:cs="Arial"/>
        <w:color w:val="000000"/>
        <w:sz w:val="24"/>
        <w:szCs w:val="24"/>
      </w:rPr>
      <w:t>202</w:t>
    </w:r>
    <w:r w:rsidR="007D3B11">
      <w:rPr>
        <w:rFonts w:ascii="Arial" w:eastAsia="Arial" w:hAnsi="Arial" w:cs="Arial"/>
        <w:color w:val="000000"/>
        <w:sz w:val="24"/>
        <w:szCs w:val="24"/>
      </w:rPr>
      <w:t>3</w:t>
    </w:r>
    <w:r w:rsidR="007807C1">
      <w:rPr>
        <w:rFonts w:ascii="Arial" w:eastAsia="Arial" w:hAnsi="Arial" w:cs="Arial"/>
        <w:color w:val="000000"/>
        <w:sz w:val="24"/>
        <w:szCs w:val="24"/>
      </w:rPr>
      <w:t>-202</w:t>
    </w:r>
    <w:r w:rsidR="007D3B11">
      <w:rPr>
        <w:rFonts w:ascii="Arial" w:eastAsia="Arial" w:hAnsi="Arial" w:cs="Arial"/>
        <w:color w:val="000000"/>
        <w:sz w:val="24"/>
        <w:szCs w:val="24"/>
      </w:rPr>
      <w:t xml:space="preserve">4 </w:t>
    </w:r>
    <w:r>
      <w:rPr>
        <w:rFonts w:ascii="Arial" w:eastAsia="Arial" w:hAnsi="Arial" w:cs="Arial"/>
        <w:color w:val="000000"/>
        <w:sz w:val="24"/>
        <w:szCs w:val="24"/>
      </w:rPr>
      <w:t>Annual Report</w:t>
    </w:r>
  </w:p>
  <w:p w14:paraId="58DBE8E9" w14:textId="77777777" w:rsidR="00ED4112" w:rsidRDefault="00697E83">
    <w:pPr>
      <w:pBdr>
        <w:top w:val="nil"/>
        <w:left w:val="nil"/>
        <w:bottom w:val="nil"/>
        <w:right w:val="nil"/>
        <w:between w:val="nil"/>
      </w:pBdr>
      <w:tabs>
        <w:tab w:val="center" w:pos="4320"/>
        <w:tab w:val="right" w:pos="8640"/>
        <w:tab w:val="right" w:pos="9360"/>
      </w:tabs>
      <w:rPr>
        <w:rFonts w:ascii="Arial" w:eastAsia="Arial" w:hAnsi="Arial" w:cs="Arial"/>
        <w:color w:val="000000"/>
        <w:sz w:val="24"/>
        <w:szCs w:val="24"/>
      </w:rPr>
    </w:pPr>
    <w:r>
      <w:rPr>
        <w:rFonts w:ascii="Arial" w:eastAsia="Arial" w:hAnsi="Arial" w:cs="Arial"/>
        <w:color w:val="000000"/>
        <w:sz w:val="24"/>
        <w:szCs w:val="24"/>
      </w:rPr>
      <w:tab/>
      <w:t xml:space="preserve">Page </w:t>
    </w:r>
    <w:r>
      <w:fldChar w:fldCharType="begin"/>
    </w:r>
    <w:r>
      <w:rPr>
        <w:rFonts w:hint="eastAsia"/>
      </w:rPr>
      <w:instrText>PAGE  \* MERGEFORMAT</w:instrText>
    </w:r>
    <w:r>
      <w:fldChar w:fldCharType="separate"/>
    </w:r>
    <w:r>
      <w:rPr>
        <w:color w:val="000000"/>
      </w:rPr>
      <w:t>2</w:t>
    </w:r>
    <w:r>
      <w:rPr>
        <w:color w:val="000000"/>
      </w:rPr>
      <w:fldChar w:fldCharType="end"/>
    </w:r>
    <w:r>
      <w:rPr>
        <w:rFonts w:ascii="Arial" w:eastAsia="Arial" w:hAnsi="Arial" w:cs="Arial"/>
        <w:color w:val="000000"/>
        <w:sz w:val="24"/>
        <w:szCs w:val="24"/>
      </w:rPr>
      <w:t xml:space="preserve"> of </w:t>
    </w:r>
    <w:fldSimple w:instr="NUMPAGES  \* MERGEFORMAT">
      <w:r>
        <w:rPr>
          <w:color w:val="000000"/>
        </w:rPr>
        <w:t>4</w:t>
      </w:r>
    </w:fldSimple>
  </w:p>
  <w:p w14:paraId="07831BC6" w14:textId="77777777" w:rsidR="00ED4112" w:rsidRDefault="00ED4112">
    <w:pPr>
      <w:pBdr>
        <w:top w:val="nil"/>
        <w:left w:val="nil"/>
        <w:bottom w:val="nil"/>
        <w:right w:val="nil"/>
        <w:between w:val="nil"/>
      </w:pBdr>
      <w:tabs>
        <w:tab w:val="center" w:pos="4320"/>
        <w:tab w:val="right" w:pos="8640"/>
        <w:tab w:val="right" w:pos="9360"/>
      </w:tabs>
      <w:rPr>
        <w:rFonts w:ascii="Arial" w:eastAsia="Arial" w:hAnsi="Arial" w:cs="Arial"/>
        <w:color w:val="000000"/>
        <w:sz w:val="24"/>
        <w:szCs w:val="24"/>
      </w:rPr>
    </w:pPr>
  </w:p>
  <w:p w14:paraId="4BCD2856" w14:textId="77777777" w:rsidR="00ED4112" w:rsidRDefault="00697E83">
    <w:pPr>
      <w:pBdr>
        <w:top w:val="nil"/>
        <w:left w:val="nil"/>
        <w:bottom w:val="nil"/>
        <w:right w:val="nil"/>
        <w:between w:val="nil"/>
      </w:pBdr>
      <w:tabs>
        <w:tab w:val="center" w:pos="4320"/>
        <w:tab w:val="right" w:pos="8640"/>
        <w:tab w:val="right" w:pos="9360"/>
      </w:tabs>
      <w:rPr>
        <w:rFonts w:ascii="Arial" w:eastAsia="Arial" w:hAnsi="Arial" w:cs="Arial"/>
        <w:color w:val="000000"/>
        <w:sz w:val="24"/>
        <w:szCs w:val="24"/>
        <w:u w:val="single"/>
      </w:rPr>
    </w:pPr>
    <w:r>
      <w:rPr>
        <w:rFonts w:ascii="Arial" w:eastAsia="Arial" w:hAnsi="Arial" w:cs="Arial"/>
        <w:color w:val="000000"/>
        <w:sz w:val="24"/>
        <w:szCs w:val="24"/>
        <w:u w:val="single"/>
      </w:rPr>
      <w:tab/>
    </w:r>
  </w:p>
  <w:p w14:paraId="189147EE" w14:textId="77777777" w:rsidR="00ED4112" w:rsidRDefault="00ED4112">
    <w:pPr>
      <w:pBdr>
        <w:top w:val="nil"/>
        <w:left w:val="nil"/>
        <w:bottom w:val="nil"/>
        <w:right w:val="nil"/>
        <w:between w:val="nil"/>
      </w:pBdr>
      <w:tabs>
        <w:tab w:val="center" w:pos="4320"/>
        <w:tab w:val="right" w:pos="8640"/>
        <w:tab w:val="right" w:pos="9360"/>
      </w:tabs>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5D2A" w14:textId="77777777" w:rsidR="00ED4112" w:rsidRDefault="00ED4112">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29F002E3"/>
    <w:lvl w:ilvl="0" w:tplc="EBF81892">
      <w:start w:val="1"/>
      <w:numFmt w:val="bullet"/>
      <w:lvlText w:val="●"/>
      <w:lvlJc w:val="left"/>
      <w:pPr>
        <w:ind w:left="720" w:hanging="360"/>
      </w:pPr>
      <w:rPr>
        <w:rFonts w:ascii="Noto Sans Symbols" w:eastAsia="Noto Sans Symbols" w:hAnsi="Noto Sans Symbols" w:cs="Noto Sans Symbols"/>
      </w:rPr>
    </w:lvl>
    <w:lvl w:ilvl="1" w:tplc="F5A20CB4">
      <w:start w:val="1"/>
      <w:numFmt w:val="bullet"/>
      <w:lvlText w:val="o"/>
      <w:lvlJc w:val="left"/>
      <w:pPr>
        <w:ind w:left="1440" w:hanging="360"/>
      </w:pPr>
      <w:rPr>
        <w:rFonts w:ascii="Courier New" w:eastAsia="Courier New" w:hAnsi="Courier New" w:cs="Courier New"/>
      </w:rPr>
    </w:lvl>
    <w:lvl w:ilvl="2" w:tplc="ABEABC3A">
      <w:start w:val="1"/>
      <w:numFmt w:val="bullet"/>
      <w:lvlText w:val="▪"/>
      <w:lvlJc w:val="left"/>
      <w:pPr>
        <w:ind w:left="2160" w:hanging="360"/>
      </w:pPr>
      <w:rPr>
        <w:rFonts w:ascii="Noto Sans Symbols" w:eastAsia="Noto Sans Symbols" w:hAnsi="Noto Sans Symbols" w:cs="Noto Sans Symbols"/>
      </w:rPr>
    </w:lvl>
    <w:lvl w:ilvl="3" w:tplc="9684BDC4">
      <w:start w:val="1"/>
      <w:numFmt w:val="bullet"/>
      <w:lvlText w:val="●"/>
      <w:lvlJc w:val="left"/>
      <w:pPr>
        <w:ind w:left="2880" w:hanging="360"/>
      </w:pPr>
      <w:rPr>
        <w:rFonts w:ascii="Noto Sans Symbols" w:eastAsia="Noto Sans Symbols" w:hAnsi="Noto Sans Symbols" w:cs="Noto Sans Symbols"/>
      </w:rPr>
    </w:lvl>
    <w:lvl w:ilvl="4" w:tplc="BB345624">
      <w:start w:val="1"/>
      <w:numFmt w:val="bullet"/>
      <w:lvlText w:val="o"/>
      <w:lvlJc w:val="left"/>
      <w:pPr>
        <w:ind w:left="3600" w:hanging="360"/>
      </w:pPr>
      <w:rPr>
        <w:rFonts w:ascii="Courier New" w:eastAsia="Courier New" w:hAnsi="Courier New" w:cs="Courier New"/>
      </w:rPr>
    </w:lvl>
    <w:lvl w:ilvl="5" w:tplc="18B06E4A">
      <w:start w:val="1"/>
      <w:numFmt w:val="bullet"/>
      <w:lvlText w:val="▪"/>
      <w:lvlJc w:val="left"/>
      <w:pPr>
        <w:ind w:left="4320" w:hanging="360"/>
      </w:pPr>
      <w:rPr>
        <w:rFonts w:ascii="Noto Sans Symbols" w:eastAsia="Noto Sans Symbols" w:hAnsi="Noto Sans Symbols" w:cs="Noto Sans Symbols"/>
      </w:rPr>
    </w:lvl>
    <w:lvl w:ilvl="6" w:tplc="91562B58">
      <w:start w:val="1"/>
      <w:numFmt w:val="bullet"/>
      <w:lvlText w:val="●"/>
      <w:lvlJc w:val="left"/>
      <w:pPr>
        <w:ind w:left="5040" w:hanging="360"/>
      </w:pPr>
      <w:rPr>
        <w:rFonts w:ascii="Noto Sans Symbols" w:eastAsia="Noto Sans Symbols" w:hAnsi="Noto Sans Symbols" w:cs="Noto Sans Symbols"/>
      </w:rPr>
    </w:lvl>
    <w:lvl w:ilvl="7" w:tplc="4508AA74">
      <w:start w:val="1"/>
      <w:numFmt w:val="bullet"/>
      <w:lvlText w:val="o"/>
      <w:lvlJc w:val="left"/>
      <w:pPr>
        <w:ind w:left="5760" w:hanging="360"/>
      </w:pPr>
      <w:rPr>
        <w:rFonts w:ascii="Courier New" w:eastAsia="Courier New" w:hAnsi="Courier New" w:cs="Courier New"/>
      </w:rPr>
    </w:lvl>
    <w:lvl w:ilvl="8" w:tplc="AABEACF4">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000001"/>
    <w:multiLevelType w:val="hybridMultilevel"/>
    <w:tmpl w:val="542EE152"/>
    <w:lvl w:ilvl="0" w:tplc="3DE85EEE">
      <w:start w:val="1"/>
      <w:numFmt w:val="bullet"/>
      <w:lvlText w:val="●"/>
      <w:lvlJc w:val="left"/>
      <w:pPr>
        <w:ind w:left="720" w:hanging="360"/>
      </w:pPr>
      <w:rPr>
        <w:rFonts w:ascii="Noto Sans Symbols" w:eastAsia="Noto Sans Symbols" w:hAnsi="Noto Sans Symbols" w:cs="Noto Sans Symbols"/>
      </w:rPr>
    </w:lvl>
    <w:lvl w:ilvl="1" w:tplc="4F5CDDC8">
      <w:start w:val="1"/>
      <w:numFmt w:val="bullet"/>
      <w:lvlText w:val="o"/>
      <w:lvlJc w:val="left"/>
      <w:pPr>
        <w:ind w:left="1440" w:hanging="360"/>
      </w:pPr>
      <w:rPr>
        <w:rFonts w:ascii="Courier New" w:eastAsia="Courier New" w:hAnsi="Courier New" w:cs="Courier New"/>
      </w:rPr>
    </w:lvl>
    <w:lvl w:ilvl="2" w:tplc="C97C0E8A">
      <w:start w:val="1"/>
      <w:numFmt w:val="bullet"/>
      <w:lvlText w:val="▪"/>
      <w:lvlJc w:val="left"/>
      <w:pPr>
        <w:ind w:left="2160" w:hanging="360"/>
      </w:pPr>
      <w:rPr>
        <w:rFonts w:ascii="Noto Sans Symbols" w:eastAsia="Noto Sans Symbols" w:hAnsi="Noto Sans Symbols" w:cs="Noto Sans Symbols"/>
      </w:rPr>
    </w:lvl>
    <w:lvl w:ilvl="3" w:tplc="262A685E">
      <w:start w:val="1"/>
      <w:numFmt w:val="bullet"/>
      <w:lvlText w:val="●"/>
      <w:lvlJc w:val="left"/>
      <w:pPr>
        <w:ind w:left="2880" w:hanging="360"/>
      </w:pPr>
      <w:rPr>
        <w:rFonts w:ascii="Noto Sans Symbols" w:eastAsia="Noto Sans Symbols" w:hAnsi="Noto Sans Symbols" w:cs="Noto Sans Symbols"/>
      </w:rPr>
    </w:lvl>
    <w:lvl w:ilvl="4" w:tplc="59928A3E">
      <w:start w:val="1"/>
      <w:numFmt w:val="bullet"/>
      <w:lvlText w:val="o"/>
      <w:lvlJc w:val="left"/>
      <w:pPr>
        <w:ind w:left="3600" w:hanging="360"/>
      </w:pPr>
      <w:rPr>
        <w:rFonts w:ascii="Courier New" w:eastAsia="Courier New" w:hAnsi="Courier New" w:cs="Courier New"/>
      </w:rPr>
    </w:lvl>
    <w:lvl w:ilvl="5" w:tplc="F37ED486">
      <w:start w:val="1"/>
      <w:numFmt w:val="bullet"/>
      <w:lvlText w:val="▪"/>
      <w:lvlJc w:val="left"/>
      <w:pPr>
        <w:ind w:left="4320" w:hanging="360"/>
      </w:pPr>
      <w:rPr>
        <w:rFonts w:ascii="Noto Sans Symbols" w:eastAsia="Noto Sans Symbols" w:hAnsi="Noto Sans Symbols" w:cs="Noto Sans Symbols"/>
      </w:rPr>
    </w:lvl>
    <w:lvl w:ilvl="6" w:tplc="D9EA8CDC">
      <w:start w:val="1"/>
      <w:numFmt w:val="bullet"/>
      <w:lvlText w:val="●"/>
      <w:lvlJc w:val="left"/>
      <w:pPr>
        <w:ind w:left="5040" w:hanging="360"/>
      </w:pPr>
      <w:rPr>
        <w:rFonts w:ascii="Noto Sans Symbols" w:eastAsia="Noto Sans Symbols" w:hAnsi="Noto Sans Symbols" w:cs="Noto Sans Symbols"/>
      </w:rPr>
    </w:lvl>
    <w:lvl w:ilvl="7" w:tplc="5C8E3B88">
      <w:start w:val="1"/>
      <w:numFmt w:val="bullet"/>
      <w:lvlText w:val="o"/>
      <w:lvlJc w:val="left"/>
      <w:pPr>
        <w:ind w:left="5760" w:hanging="360"/>
      </w:pPr>
      <w:rPr>
        <w:rFonts w:ascii="Courier New" w:eastAsia="Courier New" w:hAnsi="Courier New" w:cs="Courier New"/>
      </w:rPr>
    </w:lvl>
    <w:lvl w:ilvl="8" w:tplc="21E84B5A">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000002"/>
    <w:multiLevelType w:val="hybridMultilevel"/>
    <w:tmpl w:val="59194800"/>
    <w:lvl w:ilvl="0" w:tplc="014E4C8E">
      <w:start w:val="1"/>
      <w:numFmt w:val="bullet"/>
      <w:lvlText w:val="●"/>
      <w:lvlJc w:val="left"/>
      <w:pPr>
        <w:ind w:left="720" w:hanging="360"/>
      </w:pPr>
      <w:rPr>
        <w:rFonts w:ascii="Noto Sans Symbols" w:eastAsia="Noto Sans Symbols" w:hAnsi="Noto Sans Symbols" w:cs="Noto Sans Symbols"/>
      </w:rPr>
    </w:lvl>
    <w:lvl w:ilvl="1" w:tplc="404AAA5C">
      <w:start w:val="1"/>
      <w:numFmt w:val="bullet"/>
      <w:lvlText w:val="o"/>
      <w:lvlJc w:val="left"/>
      <w:pPr>
        <w:ind w:left="1440" w:hanging="360"/>
      </w:pPr>
      <w:rPr>
        <w:rFonts w:ascii="Courier New" w:eastAsia="Courier New" w:hAnsi="Courier New" w:cs="Courier New"/>
      </w:rPr>
    </w:lvl>
    <w:lvl w:ilvl="2" w:tplc="030C3314">
      <w:start w:val="1"/>
      <w:numFmt w:val="bullet"/>
      <w:lvlText w:val="▪"/>
      <w:lvlJc w:val="left"/>
      <w:pPr>
        <w:ind w:left="2160" w:hanging="360"/>
      </w:pPr>
      <w:rPr>
        <w:rFonts w:ascii="Noto Sans Symbols" w:eastAsia="Noto Sans Symbols" w:hAnsi="Noto Sans Symbols" w:cs="Noto Sans Symbols"/>
      </w:rPr>
    </w:lvl>
    <w:lvl w:ilvl="3" w:tplc="03726A34">
      <w:start w:val="1"/>
      <w:numFmt w:val="bullet"/>
      <w:lvlText w:val="●"/>
      <w:lvlJc w:val="left"/>
      <w:pPr>
        <w:ind w:left="2880" w:hanging="360"/>
      </w:pPr>
      <w:rPr>
        <w:rFonts w:ascii="Noto Sans Symbols" w:eastAsia="Noto Sans Symbols" w:hAnsi="Noto Sans Symbols" w:cs="Noto Sans Symbols"/>
      </w:rPr>
    </w:lvl>
    <w:lvl w:ilvl="4" w:tplc="D9A29C82">
      <w:start w:val="1"/>
      <w:numFmt w:val="bullet"/>
      <w:lvlText w:val="o"/>
      <w:lvlJc w:val="left"/>
      <w:pPr>
        <w:ind w:left="3600" w:hanging="360"/>
      </w:pPr>
      <w:rPr>
        <w:rFonts w:ascii="Courier New" w:eastAsia="Courier New" w:hAnsi="Courier New" w:cs="Courier New"/>
      </w:rPr>
    </w:lvl>
    <w:lvl w:ilvl="5" w:tplc="C10EA66A">
      <w:start w:val="1"/>
      <w:numFmt w:val="bullet"/>
      <w:lvlText w:val="▪"/>
      <w:lvlJc w:val="left"/>
      <w:pPr>
        <w:ind w:left="4320" w:hanging="360"/>
      </w:pPr>
      <w:rPr>
        <w:rFonts w:ascii="Noto Sans Symbols" w:eastAsia="Noto Sans Symbols" w:hAnsi="Noto Sans Symbols" w:cs="Noto Sans Symbols"/>
      </w:rPr>
    </w:lvl>
    <w:lvl w:ilvl="6" w:tplc="C468759E">
      <w:start w:val="1"/>
      <w:numFmt w:val="bullet"/>
      <w:lvlText w:val="●"/>
      <w:lvlJc w:val="left"/>
      <w:pPr>
        <w:ind w:left="5040" w:hanging="360"/>
      </w:pPr>
      <w:rPr>
        <w:rFonts w:ascii="Noto Sans Symbols" w:eastAsia="Noto Sans Symbols" w:hAnsi="Noto Sans Symbols" w:cs="Noto Sans Symbols"/>
      </w:rPr>
    </w:lvl>
    <w:lvl w:ilvl="7" w:tplc="977AC058">
      <w:start w:val="1"/>
      <w:numFmt w:val="bullet"/>
      <w:lvlText w:val="o"/>
      <w:lvlJc w:val="left"/>
      <w:pPr>
        <w:ind w:left="5760" w:hanging="360"/>
      </w:pPr>
      <w:rPr>
        <w:rFonts w:ascii="Courier New" w:eastAsia="Courier New" w:hAnsi="Courier New" w:cs="Courier New"/>
      </w:rPr>
    </w:lvl>
    <w:lvl w:ilvl="8" w:tplc="6D445606">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000003"/>
    <w:multiLevelType w:val="hybridMultilevel"/>
    <w:tmpl w:val="506783D1"/>
    <w:lvl w:ilvl="0" w:tplc="EDEABBC2">
      <w:start w:val="1"/>
      <w:numFmt w:val="bullet"/>
      <w:lvlText w:val="●"/>
      <w:lvlJc w:val="left"/>
      <w:pPr>
        <w:ind w:left="800" w:hanging="400"/>
      </w:pPr>
      <w:rPr>
        <w:rFonts w:ascii="Noto Sans Symbols" w:eastAsia="Noto Sans Symbols" w:hAnsi="Noto Sans Symbols" w:cs="Noto Sans Symbols"/>
      </w:rPr>
    </w:lvl>
    <w:lvl w:ilvl="1" w:tplc="77989054">
      <w:start w:val="1"/>
      <w:numFmt w:val="bullet"/>
      <w:lvlText w:val="■"/>
      <w:lvlJc w:val="left"/>
      <w:pPr>
        <w:ind w:left="1200" w:hanging="400"/>
      </w:pPr>
      <w:rPr>
        <w:rFonts w:ascii="Noto Sans Symbols" w:eastAsia="Noto Sans Symbols" w:hAnsi="Noto Sans Symbols" w:cs="Noto Sans Symbols"/>
      </w:rPr>
    </w:lvl>
    <w:lvl w:ilvl="2" w:tplc="8272DAA8">
      <w:start w:val="1"/>
      <w:numFmt w:val="bullet"/>
      <w:lvlText w:val="◆"/>
      <w:lvlJc w:val="left"/>
      <w:pPr>
        <w:ind w:left="1600" w:hanging="400"/>
      </w:pPr>
      <w:rPr>
        <w:rFonts w:ascii="Noto Sans Symbols" w:eastAsia="Noto Sans Symbols" w:hAnsi="Noto Sans Symbols" w:cs="Noto Sans Symbols"/>
      </w:rPr>
    </w:lvl>
    <w:lvl w:ilvl="3" w:tplc="FABEE53E">
      <w:start w:val="1"/>
      <w:numFmt w:val="bullet"/>
      <w:lvlText w:val="●"/>
      <w:lvlJc w:val="left"/>
      <w:pPr>
        <w:ind w:left="2000" w:hanging="400"/>
      </w:pPr>
      <w:rPr>
        <w:rFonts w:ascii="Noto Sans Symbols" w:eastAsia="Noto Sans Symbols" w:hAnsi="Noto Sans Symbols" w:cs="Noto Sans Symbols"/>
      </w:rPr>
    </w:lvl>
    <w:lvl w:ilvl="4" w:tplc="03647AD0">
      <w:start w:val="1"/>
      <w:numFmt w:val="bullet"/>
      <w:lvlText w:val="■"/>
      <w:lvlJc w:val="left"/>
      <w:pPr>
        <w:ind w:left="2400" w:hanging="400"/>
      </w:pPr>
      <w:rPr>
        <w:rFonts w:ascii="Noto Sans Symbols" w:eastAsia="Noto Sans Symbols" w:hAnsi="Noto Sans Symbols" w:cs="Noto Sans Symbols"/>
      </w:rPr>
    </w:lvl>
    <w:lvl w:ilvl="5" w:tplc="126C395A">
      <w:start w:val="1"/>
      <w:numFmt w:val="bullet"/>
      <w:lvlText w:val="◆"/>
      <w:lvlJc w:val="left"/>
      <w:pPr>
        <w:ind w:left="2800" w:hanging="400"/>
      </w:pPr>
      <w:rPr>
        <w:rFonts w:ascii="Noto Sans Symbols" w:eastAsia="Noto Sans Symbols" w:hAnsi="Noto Sans Symbols" w:cs="Noto Sans Symbols"/>
      </w:rPr>
    </w:lvl>
    <w:lvl w:ilvl="6" w:tplc="932CA2F8">
      <w:start w:val="1"/>
      <w:numFmt w:val="bullet"/>
      <w:lvlText w:val="●"/>
      <w:lvlJc w:val="left"/>
      <w:pPr>
        <w:ind w:left="3200" w:hanging="400"/>
      </w:pPr>
      <w:rPr>
        <w:rFonts w:ascii="Noto Sans Symbols" w:eastAsia="Noto Sans Symbols" w:hAnsi="Noto Sans Symbols" w:cs="Noto Sans Symbols"/>
      </w:rPr>
    </w:lvl>
    <w:lvl w:ilvl="7" w:tplc="A6BE30AC">
      <w:start w:val="1"/>
      <w:numFmt w:val="bullet"/>
      <w:lvlText w:val="■"/>
      <w:lvlJc w:val="left"/>
      <w:pPr>
        <w:ind w:left="3600" w:hanging="400"/>
      </w:pPr>
      <w:rPr>
        <w:rFonts w:ascii="Noto Sans Symbols" w:eastAsia="Noto Sans Symbols" w:hAnsi="Noto Sans Symbols" w:cs="Noto Sans Symbols"/>
      </w:rPr>
    </w:lvl>
    <w:lvl w:ilvl="8" w:tplc="7DCA564E">
      <w:start w:val="1"/>
      <w:numFmt w:val="bullet"/>
      <w:lvlText w:val="◆"/>
      <w:lvlJc w:val="left"/>
      <w:pPr>
        <w:ind w:left="4000" w:hanging="400"/>
      </w:pPr>
      <w:rPr>
        <w:rFonts w:ascii="Noto Sans Symbols" w:eastAsia="Noto Sans Symbols" w:hAnsi="Noto Sans Symbols" w:cs="Noto Sans Symbols"/>
      </w:rPr>
    </w:lvl>
  </w:abstractNum>
  <w:abstractNum w:abstractNumId="4" w15:restartNumberingAfterBreak="0">
    <w:nsid w:val="2F000004"/>
    <w:multiLevelType w:val="hybridMultilevel"/>
    <w:tmpl w:val="3D7E15B6"/>
    <w:lvl w:ilvl="0" w:tplc="1820CDF2">
      <w:start w:val="1"/>
      <w:numFmt w:val="bullet"/>
      <w:lvlText w:val="●"/>
      <w:lvlJc w:val="left"/>
      <w:pPr>
        <w:ind w:left="800" w:hanging="400"/>
      </w:pPr>
      <w:rPr>
        <w:rFonts w:ascii="Noto Sans Symbols" w:eastAsia="Noto Sans Symbols" w:hAnsi="Noto Sans Symbols" w:cs="Noto Sans Symbols"/>
      </w:rPr>
    </w:lvl>
    <w:lvl w:ilvl="1" w:tplc="6F9AC7F4">
      <w:start w:val="1"/>
      <w:numFmt w:val="bullet"/>
      <w:lvlText w:val="■"/>
      <w:lvlJc w:val="left"/>
      <w:pPr>
        <w:ind w:left="1200" w:hanging="400"/>
      </w:pPr>
      <w:rPr>
        <w:rFonts w:ascii="Noto Sans Symbols" w:eastAsia="Noto Sans Symbols" w:hAnsi="Noto Sans Symbols" w:cs="Noto Sans Symbols"/>
      </w:rPr>
    </w:lvl>
    <w:lvl w:ilvl="2" w:tplc="5AA4D652">
      <w:start w:val="1"/>
      <w:numFmt w:val="bullet"/>
      <w:lvlText w:val="◆"/>
      <w:lvlJc w:val="left"/>
      <w:pPr>
        <w:ind w:left="1600" w:hanging="400"/>
      </w:pPr>
      <w:rPr>
        <w:rFonts w:ascii="Noto Sans Symbols" w:eastAsia="Noto Sans Symbols" w:hAnsi="Noto Sans Symbols" w:cs="Noto Sans Symbols"/>
      </w:rPr>
    </w:lvl>
    <w:lvl w:ilvl="3" w:tplc="C8DA0520">
      <w:start w:val="1"/>
      <w:numFmt w:val="bullet"/>
      <w:lvlText w:val="●"/>
      <w:lvlJc w:val="left"/>
      <w:pPr>
        <w:ind w:left="2000" w:hanging="400"/>
      </w:pPr>
      <w:rPr>
        <w:rFonts w:ascii="Noto Sans Symbols" w:eastAsia="Noto Sans Symbols" w:hAnsi="Noto Sans Symbols" w:cs="Noto Sans Symbols"/>
      </w:rPr>
    </w:lvl>
    <w:lvl w:ilvl="4" w:tplc="10029C5C">
      <w:start w:val="1"/>
      <w:numFmt w:val="bullet"/>
      <w:lvlText w:val="■"/>
      <w:lvlJc w:val="left"/>
      <w:pPr>
        <w:ind w:left="2400" w:hanging="400"/>
      </w:pPr>
      <w:rPr>
        <w:rFonts w:ascii="Noto Sans Symbols" w:eastAsia="Noto Sans Symbols" w:hAnsi="Noto Sans Symbols" w:cs="Noto Sans Symbols"/>
      </w:rPr>
    </w:lvl>
    <w:lvl w:ilvl="5" w:tplc="DB9443B4">
      <w:start w:val="1"/>
      <w:numFmt w:val="bullet"/>
      <w:lvlText w:val="◆"/>
      <w:lvlJc w:val="left"/>
      <w:pPr>
        <w:ind w:left="2800" w:hanging="400"/>
      </w:pPr>
      <w:rPr>
        <w:rFonts w:ascii="Noto Sans Symbols" w:eastAsia="Noto Sans Symbols" w:hAnsi="Noto Sans Symbols" w:cs="Noto Sans Symbols"/>
      </w:rPr>
    </w:lvl>
    <w:lvl w:ilvl="6" w:tplc="B39298E6">
      <w:start w:val="1"/>
      <w:numFmt w:val="bullet"/>
      <w:lvlText w:val="●"/>
      <w:lvlJc w:val="left"/>
      <w:pPr>
        <w:ind w:left="3200" w:hanging="400"/>
      </w:pPr>
      <w:rPr>
        <w:rFonts w:ascii="Noto Sans Symbols" w:eastAsia="Noto Sans Symbols" w:hAnsi="Noto Sans Symbols" w:cs="Noto Sans Symbols"/>
      </w:rPr>
    </w:lvl>
    <w:lvl w:ilvl="7" w:tplc="2782EB0E">
      <w:start w:val="1"/>
      <w:numFmt w:val="bullet"/>
      <w:lvlText w:val="■"/>
      <w:lvlJc w:val="left"/>
      <w:pPr>
        <w:ind w:left="3600" w:hanging="400"/>
      </w:pPr>
      <w:rPr>
        <w:rFonts w:ascii="Noto Sans Symbols" w:eastAsia="Noto Sans Symbols" w:hAnsi="Noto Sans Symbols" w:cs="Noto Sans Symbols"/>
      </w:rPr>
    </w:lvl>
    <w:lvl w:ilvl="8" w:tplc="2A3CAB4C">
      <w:start w:val="1"/>
      <w:numFmt w:val="bullet"/>
      <w:lvlText w:val="◆"/>
      <w:lvlJc w:val="left"/>
      <w:pPr>
        <w:ind w:left="4000" w:hanging="400"/>
      </w:pPr>
      <w:rPr>
        <w:rFonts w:ascii="Noto Sans Symbols" w:eastAsia="Noto Sans Symbols" w:hAnsi="Noto Sans Symbols" w:cs="Noto Sans Symbols"/>
      </w:rPr>
    </w:lvl>
  </w:abstractNum>
  <w:abstractNum w:abstractNumId="5" w15:restartNumberingAfterBreak="0">
    <w:nsid w:val="2F000005"/>
    <w:multiLevelType w:val="hybridMultilevel"/>
    <w:tmpl w:val="51E2D65F"/>
    <w:lvl w:ilvl="0" w:tplc="CE808A90">
      <w:start w:val="1"/>
      <w:numFmt w:val="bullet"/>
      <w:lvlText w:val="●"/>
      <w:lvlJc w:val="left"/>
      <w:pPr>
        <w:ind w:left="720" w:hanging="360"/>
      </w:pPr>
      <w:rPr>
        <w:rFonts w:ascii="Noto Sans Symbols" w:eastAsia="Noto Sans Symbols" w:hAnsi="Noto Sans Symbols" w:cs="Noto Sans Symbols"/>
      </w:rPr>
    </w:lvl>
    <w:lvl w:ilvl="1" w:tplc="3634E354">
      <w:start w:val="1"/>
      <w:numFmt w:val="bullet"/>
      <w:lvlText w:val="o"/>
      <w:lvlJc w:val="left"/>
      <w:pPr>
        <w:ind w:left="1440" w:hanging="360"/>
      </w:pPr>
      <w:rPr>
        <w:rFonts w:ascii="Courier New" w:eastAsia="Courier New" w:hAnsi="Courier New" w:cs="Courier New"/>
      </w:rPr>
    </w:lvl>
    <w:lvl w:ilvl="2" w:tplc="9DBCE2A6">
      <w:start w:val="1"/>
      <w:numFmt w:val="bullet"/>
      <w:lvlText w:val="▪"/>
      <w:lvlJc w:val="left"/>
      <w:pPr>
        <w:ind w:left="2160" w:hanging="360"/>
      </w:pPr>
      <w:rPr>
        <w:rFonts w:ascii="Noto Sans Symbols" w:eastAsia="Noto Sans Symbols" w:hAnsi="Noto Sans Symbols" w:cs="Noto Sans Symbols"/>
      </w:rPr>
    </w:lvl>
    <w:lvl w:ilvl="3" w:tplc="9F949B6E">
      <w:start w:val="1"/>
      <w:numFmt w:val="bullet"/>
      <w:lvlText w:val="●"/>
      <w:lvlJc w:val="left"/>
      <w:pPr>
        <w:ind w:left="2880" w:hanging="360"/>
      </w:pPr>
      <w:rPr>
        <w:rFonts w:ascii="Noto Sans Symbols" w:eastAsia="Noto Sans Symbols" w:hAnsi="Noto Sans Symbols" w:cs="Noto Sans Symbols"/>
      </w:rPr>
    </w:lvl>
    <w:lvl w:ilvl="4" w:tplc="36FCE82C">
      <w:start w:val="1"/>
      <w:numFmt w:val="bullet"/>
      <w:lvlText w:val="o"/>
      <w:lvlJc w:val="left"/>
      <w:pPr>
        <w:ind w:left="3600" w:hanging="360"/>
      </w:pPr>
      <w:rPr>
        <w:rFonts w:ascii="Courier New" w:eastAsia="Courier New" w:hAnsi="Courier New" w:cs="Courier New"/>
      </w:rPr>
    </w:lvl>
    <w:lvl w:ilvl="5" w:tplc="6AFCD182">
      <w:start w:val="1"/>
      <w:numFmt w:val="bullet"/>
      <w:lvlText w:val="▪"/>
      <w:lvlJc w:val="left"/>
      <w:pPr>
        <w:ind w:left="4320" w:hanging="360"/>
      </w:pPr>
      <w:rPr>
        <w:rFonts w:ascii="Noto Sans Symbols" w:eastAsia="Noto Sans Symbols" w:hAnsi="Noto Sans Symbols" w:cs="Noto Sans Symbols"/>
      </w:rPr>
    </w:lvl>
    <w:lvl w:ilvl="6" w:tplc="F7B6CA04">
      <w:start w:val="1"/>
      <w:numFmt w:val="bullet"/>
      <w:lvlText w:val="●"/>
      <w:lvlJc w:val="left"/>
      <w:pPr>
        <w:ind w:left="5040" w:hanging="360"/>
      </w:pPr>
      <w:rPr>
        <w:rFonts w:ascii="Noto Sans Symbols" w:eastAsia="Noto Sans Symbols" w:hAnsi="Noto Sans Symbols" w:cs="Noto Sans Symbols"/>
      </w:rPr>
    </w:lvl>
    <w:lvl w:ilvl="7" w:tplc="70B40520">
      <w:start w:val="1"/>
      <w:numFmt w:val="bullet"/>
      <w:lvlText w:val="o"/>
      <w:lvlJc w:val="left"/>
      <w:pPr>
        <w:ind w:left="5760" w:hanging="360"/>
      </w:pPr>
      <w:rPr>
        <w:rFonts w:ascii="Courier New" w:eastAsia="Courier New" w:hAnsi="Courier New" w:cs="Courier New"/>
      </w:rPr>
    </w:lvl>
    <w:lvl w:ilvl="8" w:tplc="0FCC8782">
      <w:start w:val="1"/>
      <w:numFmt w:val="bullet"/>
      <w:lvlText w:val="▪"/>
      <w:lvlJc w:val="left"/>
      <w:pPr>
        <w:ind w:left="6480" w:hanging="360"/>
      </w:pPr>
      <w:rPr>
        <w:rFonts w:ascii="Noto Sans Symbols" w:eastAsia="Noto Sans Symbols" w:hAnsi="Noto Sans Symbols" w:cs="Noto Sans Symbols"/>
      </w:rPr>
    </w:lvl>
  </w:abstractNum>
  <w:num w:numId="1" w16cid:durableId="2021616284">
    <w:abstractNumId w:val="0"/>
  </w:num>
  <w:num w:numId="2" w16cid:durableId="2041397173">
    <w:abstractNumId w:val="1"/>
  </w:num>
  <w:num w:numId="3" w16cid:durableId="1984696652">
    <w:abstractNumId w:val="2"/>
  </w:num>
  <w:num w:numId="4" w16cid:durableId="1595934973">
    <w:abstractNumId w:val="3"/>
  </w:num>
  <w:num w:numId="5" w16cid:durableId="810288645">
    <w:abstractNumId w:val="4"/>
  </w:num>
  <w:num w:numId="6" w16cid:durableId="10406709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112"/>
    <w:rsid w:val="000504AB"/>
    <w:rsid w:val="0005297D"/>
    <w:rsid w:val="00064432"/>
    <w:rsid w:val="00096284"/>
    <w:rsid w:val="000A5F23"/>
    <w:rsid w:val="000B2D47"/>
    <w:rsid w:val="000B3A5D"/>
    <w:rsid w:val="000B3E61"/>
    <w:rsid w:val="000D3703"/>
    <w:rsid w:val="000D6C87"/>
    <w:rsid w:val="00156CF4"/>
    <w:rsid w:val="00184CBF"/>
    <w:rsid w:val="00193BCE"/>
    <w:rsid w:val="001A35B1"/>
    <w:rsid w:val="001A7F65"/>
    <w:rsid w:val="00205D0D"/>
    <w:rsid w:val="0023204D"/>
    <w:rsid w:val="0027725B"/>
    <w:rsid w:val="002A09DF"/>
    <w:rsid w:val="002D7615"/>
    <w:rsid w:val="002F4712"/>
    <w:rsid w:val="002F6251"/>
    <w:rsid w:val="00303192"/>
    <w:rsid w:val="003128F6"/>
    <w:rsid w:val="0035656A"/>
    <w:rsid w:val="003B1720"/>
    <w:rsid w:val="003D770C"/>
    <w:rsid w:val="003F0E30"/>
    <w:rsid w:val="00460ABD"/>
    <w:rsid w:val="00476F06"/>
    <w:rsid w:val="00480FD0"/>
    <w:rsid w:val="00481205"/>
    <w:rsid w:val="004A3C48"/>
    <w:rsid w:val="004A5B99"/>
    <w:rsid w:val="004B3CB4"/>
    <w:rsid w:val="004B51B1"/>
    <w:rsid w:val="004B564F"/>
    <w:rsid w:val="005741ED"/>
    <w:rsid w:val="005A5AA3"/>
    <w:rsid w:val="005E3368"/>
    <w:rsid w:val="00601111"/>
    <w:rsid w:val="00603AE8"/>
    <w:rsid w:val="00615C13"/>
    <w:rsid w:val="00677B18"/>
    <w:rsid w:val="00680E9C"/>
    <w:rsid w:val="00680EBB"/>
    <w:rsid w:val="0069402D"/>
    <w:rsid w:val="00697E83"/>
    <w:rsid w:val="006A3B6B"/>
    <w:rsid w:val="006B72F3"/>
    <w:rsid w:val="006C151B"/>
    <w:rsid w:val="006D0486"/>
    <w:rsid w:val="006F3FC4"/>
    <w:rsid w:val="007357E0"/>
    <w:rsid w:val="0074385D"/>
    <w:rsid w:val="00746445"/>
    <w:rsid w:val="00754275"/>
    <w:rsid w:val="007807C1"/>
    <w:rsid w:val="00782BF9"/>
    <w:rsid w:val="007854E1"/>
    <w:rsid w:val="007D3B11"/>
    <w:rsid w:val="007F3D77"/>
    <w:rsid w:val="00833480"/>
    <w:rsid w:val="00834137"/>
    <w:rsid w:val="00846D6F"/>
    <w:rsid w:val="00856FDA"/>
    <w:rsid w:val="00884938"/>
    <w:rsid w:val="008B3BF3"/>
    <w:rsid w:val="008C1BF5"/>
    <w:rsid w:val="008E14D0"/>
    <w:rsid w:val="008F2E42"/>
    <w:rsid w:val="00904687"/>
    <w:rsid w:val="00942B49"/>
    <w:rsid w:val="00943334"/>
    <w:rsid w:val="00972F3D"/>
    <w:rsid w:val="00983BF4"/>
    <w:rsid w:val="00A8619C"/>
    <w:rsid w:val="00A92B8E"/>
    <w:rsid w:val="00AB4555"/>
    <w:rsid w:val="00AD11F9"/>
    <w:rsid w:val="00AD1A57"/>
    <w:rsid w:val="00AD2962"/>
    <w:rsid w:val="00AE5AF6"/>
    <w:rsid w:val="00AF474A"/>
    <w:rsid w:val="00B17EAB"/>
    <w:rsid w:val="00BA0957"/>
    <w:rsid w:val="00BA1E10"/>
    <w:rsid w:val="00BA42DB"/>
    <w:rsid w:val="00BE42BE"/>
    <w:rsid w:val="00BE542E"/>
    <w:rsid w:val="00BF5DB3"/>
    <w:rsid w:val="00C01F63"/>
    <w:rsid w:val="00C71E20"/>
    <w:rsid w:val="00CA13E8"/>
    <w:rsid w:val="00CA727C"/>
    <w:rsid w:val="00CC3674"/>
    <w:rsid w:val="00D01B12"/>
    <w:rsid w:val="00D26B92"/>
    <w:rsid w:val="00D514A4"/>
    <w:rsid w:val="00D627F3"/>
    <w:rsid w:val="00DB7A8F"/>
    <w:rsid w:val="00E64A99"/>
    <w:rsid w:val="00E86EC4"/>
    <w:rsid w:val="00ED2EEC"/>
    <w:rsid w:val="00ED4112"/>
    <w:rsid w:val="00EF065F"/>
    <w:rsid w:val="00EF496B"/>
    <w:rsid w:val="00EF4CA8"/>
    <w:rsid w:val="00F06656"/>
    <w:rsid w:val="00F0745E"/>
    <w:rsid w:val="00F605CD"/>
    <w:rsid w:val="00F856BA"/>
    <w:rsid w:val="00FA5F58"/>
    <w:rsid w:val="00FC12F9"/>
    <w:rsid w:val="00FD6B31"/>
    <w:rsid w:val="00FF150F"/>
    <w:rsid w:val="00FF6A38"/>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79DC6"/>
  <w15:docId w15:val="{9CF28D03-B79B-4A4E-BE2A-69285A8C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480" w:after="120"/>
      <w:outlineLvl w:val="0"/>
    </w:pPr>
    <w:rPr>
      <w:b/>
      <w:sz w:val="48"/>
      <w:szCs w:val="48"/>
    </w:rPr>
  </w:style>
  <w:style w:type="paragraph" w:styleId="Heading2">
    <w:name w:val="heading 2"/>
    <w:basedOn w:val="Normal"/>
    <w:uiPriority w:val="9"/>
    <w:semiHidden/>
    <w:unhideWhenUsed/>
    <w:qFormat/>
    <w:pPr>
      <w:spacing w:before="360" w:after="80"/>
      <w:outlineLvl w:val="1"/>
    </w:pPr>
    <w:rPr>
      <w:b/>
      <w:sz w:val="36"/>
      <w:szCs w:val="36"/>
    </w:rPr>
  </w:style>
  <w:style w:type="paragraph" w:styleId="Heading3">
    <w:name w:val="heading 3"/>
    <w:basedOn w:val="Normal"/>
    <w:uiPriority w:val="9"/>
    <w:semiHidden/>
    <w:unhideWhenUsed/>
    <w:qFormat/>
    <w:pPr>
      <w:spacing w:before="280" w:after="80"/>
      <w:outlineLvl w:val="2"/>
    </w:pPr>
    <w:rPr>
      <w:b/>
      <w:sz w:val="28"/>
      <w:szCs w:val="28"/>
    </w:rPr>
  </w:style>
  <w:style w:type="paragraph" w:styleId="Heading4">
    <w:name w:val="heading 4"/>
    <w:basedOn w:val="Normal"/>
    <w:uiPriority w:val="9"/>
    <w:semiHidden/>
    <w:unhideWhenUsed/>
    <w:qFormat/>
    <w:pPr>
      <w:spacing w:before="200" w:line="275" w:lineRule="auto"/>
      <w:outlineLvl w:val="3"/>
    </w:pPr>
    <w:rPr>
      <w:rFonts w:ascii="Cambria" w:eastAsia="Cambria" w:hAnsi="Cambria" w:cs="Cambria"/>
      <w:b/>
      <w:i/>
      <w:color w:val="4F81BD"/>
      <w:sz w:val="22"/>
      <w:szCs w:val="22"/>
    </w:rPr>
  </w:style>
  <w:style w:type="paragraph" w:styleId="Heading5">
    <w:name w:val="heading 5"/>
    <w:basedOn w:val="Normal"/>
    <w:uiPriority w:val="9"/>
    <w:semiHidden/>
    <w:unhideWhenUsed/>
    <w:qFormat/>
    <w:pPr>
      <w:spacing w:before="220" w:after="40"/>
      <w:outlineLvl w:val="4"/>
    </w:pPr>
    <w:rPr>
      <w:b/>
      <w:sz w:val="22"/>
      <w:szCs w:val="22"/>
    </w:rPr>
  </w:style>
  <w:style w:type="paragraph" w:styleId="Heading6">
    <w:name w:val="heading 6"/>
    <w:basedOn w:val="Normal"/>
    <w:uiPriority w:val="9"/>
    <w:semiHidden/>
    <w:unhideWhenUsed/>
    <w:qFormat/>
    <w:pPr>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80" w:after="120"/>
    </w:pPr>
    <w:rPr>
      <w:b/>
      <w:sz w:val="72"/>
      <w:szCs w:val="72"/>
    </w:rPr>
  </w:style>
  <w:style w:type="paragraph" w:styleId="Subtitle">
    <w:name w:val="Subtitle"/>
    <w:basedOn w:val="Normal"/>
    <w:uiPriority w:val="11"/>
    <w:qFormat/>
    <w:pPr>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A5B99"/>
    <w:rPr>
      <w:color w:val="0000FF" w:themeColor="hyperlink"/>
      <w:u w:val="single"/>
    </w:rPr>
  </w:style>
  <w:style w:type="character" w:styleId="UnresolvedMention">
    <w:name w:val="Unresolved Mention"/>
    <w:basedOn w:val="DefaultParagraphFont"/>
    <w:uiPriority w:val="99"/>
    <w:semiHidden/>
    <w:unhideWhenUsed/>
    <w:rsid w:val="004A5B99"/>
    <w:rPr>
      <w:color w:val="605E5C"/>
      <w:shd w:val="clear" w:color="auto" w:fill="E1DFDD"/>
    </w:rPr>
  </w:style>
  <w:style w:type="paragraph" w:customStyle="1" w:styleId="Default">
    <w:name w:val="Default"/>
    <w:rsid w:val="00FA5F5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8562">
      <w:bodyDiv w:val="1"/>
      <w:marLeft w:val="0"/>
      <w:marRight w:val="0"/>
      <w:marTop w:val="0"/>
      <w:marBottom w:val="0"/>
      <w:divBdr>
        <w:top w:val="none" w:sz="0" w:space="0" w:color="auto"/>
        <w:left w:val="none" w:sz="0" w:space="0" w:color="auto"/>
        <w:bottom w:val="none" w:sz="0" w:space="0" w:color="auto"/>
        <w:right w:val="none" w:sz="0" w:space="0" w:color="auto"/>
      </w:divBdr>
    </w:div>
    <w:div w:id="16084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homas@fresnocog.org" TargetMode="External"/><Relationship Id="rId13" Type="http://schemas.openxmlformats.org/officeDocument/2006/relationships/hyperlink" Target="http://www.measurec.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agendas.fresnocog.org/agenda/search/0/2" TargetMode="External"/><Relationship Id="rId12" Type="http://schemas.openxmlformats.org/officeDocument/2006/relationships/hyperlink" Target="http://www.fresnocog.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martinez@fresnocog.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easurec.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fresnocog.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1390</Words>
  <Characters>8328</Characters>
  <Application>Microsoft Office Word</Application>
  <DocSecurity>0</DocSecurity>
  <Lines>69</Lines>
  <Paragraphs>19</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Martinez</dc:creator>
  <cp:lastModifiedBy>Jake Martinez</cp:lastModifiedBy>
  <cp:revision>3</cp:revision>
  <cp:lastPrinted>2022-03-03T16:17:00Z</cp:lastPrinted>
  <dcterms:created xsi:type="dcterms:W3CDTF">2024-04-15T17:15:00Z</dcterms:created>
  <dcterms:modified xsi:type="dcterms:W3CDTF">2024-04-15T17:21:00Z</dcterms:modified>
</cp:coreProperties>
</file>