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A882" w14:textId="77777777" w:rsidR="008B6041" w:rsidRDefault="001014AE">
      <w:pPr>
        <w:spacing w:before="80" w:line="252" w:lineRule="exact"/>
        <w:ind w:left="1906" w:right="1858"/>
        <w:jc w:val="center"/>
      </w:pPr>
      <w:r>
        <w:t>BEFORE</w:t>
      </w:r>
      <w:r>
        <w:rPr>
          <w:spacing w:val="-3"/>
        </w:rPr>
        <w:t xml:space="preserve"> </w:t>
      </w:r>
      <w:r>
        <w:rPr>
          <w:spacing w:val="-5"/>
        </w:rPr>
        <w:t>THE</w:t>
      </w:r>
    </w:p>
    <w:p w14:paraId="0B474D56" w14:textId="381136E1" w:rsidR="008B6041" w:rsidRDefault="001014AE">
      <w:pPr>
        <w:ind w:left="1843" w:right="1858"/>
        <w:jc w:val="center"/>
      </w:pPr>
      <w:r>
        <w:t>FRESNO</w:t>
      </w:r>
      <w:r>
        <w:rPr>
          <w:spacing w:val="-8"/>
        </w:rPr>
        <w:t xml:space="preserve"> </w:t>
      </w:r>
      <w:r>
        <w:t>COUNTY</w:t>
      </w:r>
      <w:r>
        <w:rPr>
          <w:spacing w:val="-10"/>
        </w:rPr>
        <w:t xml:space="preserve"> </w:t>
      </w:r>
      <w:r>
        <w:t>RURAL</w:t>
      </w:r>
      <w:r>
        <w:rPr>
          <w:spacing w:val="-10"/>
        </w:rPr>
        <w:t xml:space="preserve"> </w:t>
      </w:r>
      <w:r>
        <w:t>TRANSIT</w:t>
      </w:r>
      <w:r>
        <w:rPr>
          <w:spacing w:val="-10"/>
        </w:rPr>
        <w:t xml:space="preserve"> </w:t>
      </w:r>
      <w:r>
        <w:t>AGENCY RESOLUTION NO. 202</w:t>
      </w:r>
      <w:r w:rsidR="00E951FA">
        <w:t>5-26</w:t>
      </w:r>
    </w:p>
    <w:p w14:paraId="496E8201" w14:textId="77777777" w:rsidR="008B6041" w:rsidRDefault="008B6041">
      <w:pPr>
        <w:pStyle w:val="BodyText"/>
      </w:pPr>
    </w:p>
    <w:p w14:paraId="2F7E4F2F" w14:textId="77777777" w:rsidR="008B6041" w:rsidRDefault="008B6041">
      <w:pPr>
        <w:pStyle w:val="BodyText"/>
      </w:pPr>
    </w:p>
    <w:p w14:paraId="1BB08A5B" w14:textId="77777777" w:rsidR="008B6041" w:rsidRDefault="001014AE">
      <w:pPr>
        <w:pStyle w:val="BodyText"/>
        <w:spacing w:before="1" w:line="252" w:lineRule="exact"/>
        <w:ind w:left="100"/>
      </w:pPr>
      <w:r>
        <w:t>In</w:t>
      </w:r>
      <w:r>
        <w:rPr>
          <w:spacing w:val="-5"/>
        </w:rPr>
        <w:t xml:space="preserve"> </w:t>
      </w:r>
      <w:r>
        <w:t>the</w:t>
      </w:r>
      <w:r>
        <w:rPr>
          <w:spacing w:val="-3"/>
        </w:rPr>
        <w:t xml:space="preserve"> </w:t>
      </w:r>
      <w:r>
        <w:t>Matter</w:t>
      </w:r>
      <w:r>
        <w:rPr>
          <w:spacing w:val="-2"/>
        </w:rPr>
        <w:t xml:space="preserve"> </w:t>
      </w:r>
      <w:r>
        <w:rPr>
          <w:spacing w:val="-5"/>
        </w:rPr>
        <w:t>of:</w:t>
      </w:r>
    </w:p>
    <w:p w14:paraId="5EB87516" w14:textId="77777777" w:rsidR="008B6041" w:rsidRDefault="001014AE">
      <w:pPr>
        <w:pStyle w:val="BodyText"/>
        <w:tabs>
          <w:tab w:val="left" w:pos="6152"/>
        </w:tabs>
        <w:spacing w:line="252" w:lineRule="exact"/>
        <w:ind w:left="100"/>
      </w:pPr>
      <w:r>
        <w:rPr>
          <w:spacing w:val="-2"/>
        </w:rPr>
        <w:t>FCOG’s</w:t>
      </w:r>
      <w:r>
        <w:tab/>
        <w:t>RESOLUTION</w:t>
      </w:r>
      <w:r>
        <w:rPr>
          <w:spacing w:val="-13"/>
        </w:rPr>
        <w:t xml:space="preserve"> </w:t>
      </w:r>
      <w:r>
        <w:t>ADOPTING</w:t>
      </w:r>
      <w:r>
        <w:rPr>
          <w:spacing w:val="-8"/>
        </w:rPr>
        <w:t xml:space="preserve"> </w:t>
      </w:r>
      <w:r>
        <w:rPr>
          <w:spacing w:val="-5"/>
        </w:rPr>
        <w:t>THE</w:t>
      </w:r>
    </w:p>
    <w:p w14:paraId="6570B763" w14:textId="77777777" w:rsidR="008B6041" w:rsidRDefault="001014AE">
      <w:pPr>
        <w:pStyle w:val="BodyText"/>
        <w:tabs>
          <w:tab w:val="left" w:pos="5129"/>
        </w:tabs>
        <w:spacing w:before="1" w:line="252" w:lineRule="exact"/>
        <w:ind w:left="100"/>
      </w:pPr>
      <w:r>
        <w:t>Short</w:t>
      </w:r>
      <w:r>
        <w:rPr>
          <w:spacing w:val="-1"/>
        </w:rPr>
        <w:t xml:space="preserve"> </w:t>
      </w:r>
      <w:r>
        <w:rPr>
          <w:spacing w:val="-2"/>
        </w:rPr>
        <w:t>Range</w:t>
      </w:r>
      <w:r>
        <w:tab/>
        <w:t>FRESNO</w:t>
      </w:r>
      <w:r>
        <w:rPr>
          <w:spacing w:val="-7"/>
        </w:rPr>
        <w:t xml:space="preserve"> </w:t>
      </w:r>
      <w:r>
        <w:t>COUNCIL</w:t>
      </w:r>
      <w:r>
        <w:rPr>
          <w:spacing w:val="-8"/>
        </w:rPr>
        <w:t xml:space="preserve"> </w:t>
      </w:r>
      <w:r>
        <w:t>OF</w:t>
      </w:r>
      <w:r>
        <w:rPr>
          <w:spacing w:val="-6"/>
        </w:rPr>
        <w:t xml:space="preserve"> </w:t>
      </w:r>
      <w:r>
        <w:rPr>
          <w:spacing w:val="-2"/>
        </w:rPr>
        <w:t>GOVERNMENTS’</w:t>
      </w:r>
    </w:p>
    <w:p w14:paraId="30384E79" w14:textId="31325F41" w:rsidR="008B6041" w:rsidRDefault="001014AE">
      <w:pPr>
        <w:pStyle w:val="BodyText"/>
        <w:tabs>
          <w:tab w:val="right" w:pos="9313"/>
        </w:tabs>
        <w:spacing w:line="252" w:lineRule="exact"/>
        <w:ind w:left="100"/>
      </w:pPr>
      <w:r>
        <w:t>Transit</w:t>
      </w:r>
      <w:r>
        <w:rPr>
          <w:spacing w:val="-2"/>
        </w:rPr>
        <w:t xml:space="preserve"> </w:t>
      </w:r>
      <w:r>
        <w:t>Plan</w:t>
      </w:r>
      <w:r>
        <w:rPr>
          <w:spacing w:val="-6"/>
        </w:rPr>
        <w:t xml:space="preserve"> </w:t>
      </w:r>
      <w:r>
        <w:t>for</w:t>
      </w:r>
      <w:r>
        <w:rPr>
          <w:spacing w:val="-4"/>
        </w:rPr>
        <w:t xml:space="preserve"> </w:t>
      </w:r>
      <w:r>
        <w:rPr>
          <w:spacing w:val="-5"/>
        </w:rPr>
        <w:t>the</w:t>
      </w:r>
      <w:r>
        <w:rPr>
          <w:spacing w:val="-5"/>
        </w:rPr>
        <w:tab/>
        <w:t>2026-2030</w:t>
      </w:r>
    </w:p>
    <w:p w14:paraId="7B2734F2" w14:textId="10B01A28" w:rsidR="008B6041" w:rsidRDefault="001014AE">
      <w:pPr>
        <w:pStyle w:val="BodyText"/>
        <w:tabs>
          <w:tab w:val="left" w:pos="6046"/>
          <w:tab w:val="left" w:pos="7546"/>
        </w:tabs>
        <w:spacing w:before="1"/>
        <w:ind w:left="100" w:right="440"/>
        <w:jc w:val="right"/>
      </w:pPr>
      <w:r>
        <w:t>Rural Fresno County</w:t>
      </w:r>
      <w:r>
        <w:tab/>
        <w:t>SHORT</w:t>
      </w:r>
      <w:r>
        <w:rPr>
          <w:spacing w:val="-6"/>
        </w:rPr>
        <w:t xml:space="preserve"> </w:t>
      </w:r>
      <w:r>
        <w:t>RANGE</w:t>
      </w:r>
      <w:r>
        <w:rPr>
          <w:spacing w:val="-6"/>
        </w:rPr>
        <w:t xml:space="preserve"> </w:t>
      </w:r>
      <w:r>
        <w:t>TRANSIT</w:t>
      </w:r>
      <w:r>
        <w:rPr>
          <w:spacing w:val="-6"/>
        </w:rPr>
        <w:t xml:space="preserve"> </w:t>
      </w:r>
      <w:r>
        <w:t>PLAN Area:</w:t>
      </w:r>
      <w:r>
        <w:rPr>
          <w:spacing w:val="-7"/>
        </w:rPr>
        <w:t xml:space="preserve"> </w:t>
      </w:r>
      <w:r>
        <w:t>202</w:t>
      </w:r>
      <w:r w:rsidR="00E951FA">
        <w:t>6</w:t>
      </w:r>
      <w:r>
        <w:t>-</w:t>
      </w:r>
      <w:r>
        <w:rPr>
          <w:spacing w:val="-4"/>
        </w:rPr>
        <w:t>20</w:t>
      </w:r>
      <w:r w:rsidR="00E951FA">
        <w:rPr>
          <w:spacing w:val="-4"/>
        </w:rPr>
        <w:t>30</w:t>
      </w:r>
      <w:r>
        <w:tab/>
      </w:r>
      <w:r>
        <w:tab/>
        <w:t>FOR</w:t>
      </w:r>
      <w:r>
        <w:rPr>
          <w:spacing w:val="-5"/>
        </w:rPr>
        <w:t xml:space="preserve"> </w:t>
      </w:r>
      <w:r>
        <w:t>THE</w:t>
      </w:r>
      <w:r>
        <w:rPr>
          <w:spacing w:val="-2"/>
        </w:rPr>
        <w:t xml:space="preserve"> RURAL</w:t>
      </w:r>
    </w:p>
    <w:p w14:paraId="2A272293" w14:textId="77777777" w:rsidR="008B6041" w:rsidRDefault="001014AE">
      <w:pPr>
        <w:spacing w:line="251" w:lineRule="exact"/>
        <w:ind w:left="100" w:right="425"/>
        <w:jc w:val="right"/>
      </w:pPr>
      <w:r>
        <w:t>FRESNO</w:t>
      </w:r>
      <w:r>
        <w:rPr>
          <w:spacing w:val="-9"/>
        </w:rPr>
        <w:t xml:space="preserve"> </w:t>
      </w:r>
      <w:r>
        <w:t>COUNTY</w:t>
      </w:r>
      <w:r>
        <w:rPr>
          <w:spacing w:val="-9"/>
        </w:rPr>
        <w:t xml:space="preserve"> </w:t>
      </w:r>
      <w:r>
        <w:rPr>
          <w:spacing w:val="-4"/>
        </w:rPr>
        <w:t>AREA</w:t>
      </w:r>
    </w:p>
    <w:p w14:paraId="3A662237" w14:textId="77777777" w:rsidR="008B6041" w:rsidRDefault="008B6041">
      <w:pPr>
        <w:pStyle w:val="BodyText"/>
        <w:spacing w:before="1"/>
      </w:pPr>
    </w:p>
    <w:p w14:paraId="7B3B7663" w14:textId="10906AD9" w:rsidR="008B6041" w:rsidRDefault="001014AE">
      <w:pPr>
        <w:pStyle w:val="BodyText"/>
        <w:ind w:left="100" w:right="117" w:firstLine="719"/>
        <w:jc w:val="both"/>
      </w:pPr>
      <w:r>
        <w:t>WHEREAS,</w:t>
      </w:r>
      <w:r>
        <w:rPr>
          <w:spacing w:val="-9"/>
        </w:rPr>
        <w:t xml:space="preserve"> </w:t>
      </w:r>
      <w:r>
        <w:t>the</w:t>
      </w:r>
      <w:r>
        <w:rPr>
          <w:spacing w:val="-10"/>
        </w:rPr>
        <w:t xml:space="preserve"> </w:t>
      </w:r>
      <w:r>
        <w:t>Fresno</w:t>
      </w:r>
      <w:r>
        <w:rPr>
          <w:spacing w:val="-13"/>
        </w:rPr>
        <w:t xml:space="preserve"> </w:t>
      </w:r>
      <w:r>
        <w:t>Council</w:t>
      </w:r>
      <w:r>
        <w:rPr>
          <w:spacing w:val="-11"/>
        </w:rPr>
        <w:t xml:space="preserve"> </w:t>
      </w:r>
      <w:r>
        <w:t>of</w:t>
      </w:r>
      <w:r>
        <w:rPr>
          <w:spacing w:val="-9"/>
        </w:rPr>
        <w:t xml:space="preserve"> </w:t>
      </w:r>
      <w:r>
        <w:t>Governments</w:t>
      </w:r>
      <w:r>
        <w:rPr>
          <w:spacing w:val="-12"/>
        </w:rPr>
        <w:t xml:space="preserve"> </w:t>
      </w:r>
      <w:r>
        <w:t>(FCOG)</w:t>
      </w:r>
      <w:r>
        <w:rPr>
          <w:spacing w:val="-9"/>
        </w:rPr>
        <w:t xml:space="preserve"> </w:t>
      </w:r>
      <w:r>
        <w:t>prepared</w:t>
      </w:r>
      <w:r>
        <w:rPr>
          <w:spacing w:val="-12"/>
        </w:rPr>
        <w:t xml:space="preserve"> </w:t>
      </w:r>
      <w:r>
        <w:t>the</w:t>
      </w:r>
      <w:r>
        <w:rPr>
          <w:spacing w:val="-10"/>
        </w:rPr>
        <w:t xml:space="preserve"> </w:t>
      </w:r>
      <w:r>
        <w:t>Short</w:t>
      </w:r>
      <w:r>
        <w:rPr>
          <w:spacing w:val="-8"/>
        </w:rPr>
        <w:t xml:space="preserve"> </w:t>
      </w:r>
      <w:r>
        <w:t>Range</w:t>
      </w:r>
      <w:r>
        <w:rPr>
          <w:spacing w:val="-10"/>
        </w:rPr>
        <w:t xml:space="preserve"> </w:t>
      </w:r>
      <w:r>
        <w:t>Transit Plan for the Rural Fresno County Area: 202</w:t>
      </w:r>
      <w:r w:rsidR="00E951FA">
        <w:t>6</w:t>
      </w:r>
      <w:r>
        <w:t>-20</w:t>
      </w:r>
      <w:r w:rsidR="00E951FA">
        <w:t>30</w:t>
      </w:r>
      <w:r>
        <w:t xml:space="preserve"> in cooperation with the Cities of Coalinga, Firebaugh, Fowler, Huron, Kerman, Kingsburg, Mendota, Orange Cove, Parlier, Reedley, Sanger, San Joaquin, Selma, and Fresno County to identify how public transportation is to be provided by the Fresno County Rural Transit Agency, and</w:t>
      </w:r>
    </w:p>
    <w:p w14:paraId="3339AF13" w14:textId="77777777" w:rsidR="008B6041" w:rsidRDefault="008B6041">
      <w:pPr>
        <w:pStyle w:val="BodyText"/>
        <w:spacing w:before="2"/>
      </w:pPr>
    </w:p>
    <w:p w14:paraId="46FE3029" w14:textId="77777777" w:rsidR="008B6041" w:rsidRDefault="001014AE">
      <w:pPr>
        <w:pStyle w:val="BodyText"/>
        <w:ind w:left="100" w:right="114" w:firstLine="719"/>
        <w:jc w:val="both"/>
      </w:pPr>
      <w:r>
        <w:t>WHEREAS, the</w:t>
      </w:r>
      <w:r>
        <w:rPr>
          <w:spacing w:val="-2"/>
        </w:rPr>
        <w:t xml:space="preserve"> </w:t>
      </w:r>
      <w:r>
        <w:t>Short Range</w:t>
      </w:r>
      <w:r>
        <w:rPr>
          <w:spacing w:val="-2"/>
        </w:rPr>
        <w:t xml:space="preserve"> </w:t>
      </w:r>
      <w:r>
        <w:t>Transit Plan</w:t>
      </w:r>
      <w:r>
        <w:rPr>
          <w:spacing w:val="-2"/>
        </w:rPr>
        <w:t xml:space="preserve"> </w:t>
      </w:r>
      <w:r>
        <w:t>for</w:t>
      </w:r>
      <w:r>
        <w:rPr>
          <w:spacing w:val="-1"/>
        </w:rPr>
        <w:t xml:space="preserve"> </w:t>
      </w:r>
      <w:r>
        <w:t>the</w:t>
      </w:r>
      <w:r>
        <w:rPr>
          <w:spacing w:val="-4"/>
        </w:rPr>
        <w:t xml:space="preserve"> </w:t>
      </w:r>
      <w:r>
        <w:t>Rural</w:t>
      </w:r>
      <w:r>
        <w:rPr>
          <w:spacing w:val="-2"/>
        </w:rPr>
        <w:t xml:space="preserve"> </w:t>
      </w:r>
      <w:r>
        <w:t>Fresno</w:t>
      </w:r>
      <w:r>
        <w:rPr>
          <w:spacing w:val="-2"/>
        </w:rPr>
        <w:t xml:space="preserve"> </w:t>
      </w:r>
      <w:r>
        <w:t>County</w:t>
      </w:r>
      <w:r>
        <w:rPr>
          <w:spacing w:val="-1"/>
        </w:rPr>
        <w:t xml:space="preserve"> </w:t>
      </w:r>
      <w:r>
        <w:t>Area</w:t>
      </w:r>
      <w:r>
        <w:rPr>
          <w:spacing w:val="-2"/>
        </w:rPr>
        <w:t xml:space="preserve"> </w:t>
      </w:r>
      <w:r>
        <w:t>has</w:t>
      </w:r>
      <w:r>
        <w:rPr>
          <w:spacing w:val="-1"/>
        </w:rPr>
        <w:t xml:space="preserve"> </w:t>
      </w:r>
      <w:r>
        <w:t>also</w:t>
      </w:r>
      <w:r>
        <w:rPr>
          <w:spacing w:val="-2"/>
        </w:rPr>
        <w:t xml:space="preserve"> </w:t>
      </w:r>
      <w:r>
        <w:t>been prepared</w:t>
      </w:r>
      <w:r>
        <w:rPr>
          <w:spacing w:val="-4"/>
        </w:rPr>
        <w:t xml:space="preserve"> </w:t>
      </w:r>
      <w:r>
        <w:t>to</w:t>
      </w:r>
      <w:r>
        <w:rPr>
          <w:spacing w:val="-4"/>
        </w:rPr>
        <w:t xml:space="preserve"> </w:t>
      </w:r>
      <w:r>
        <w:t>comply</w:t>
      </w:r>
      <w:r>
        <w:rPr>
          <w:spacing w:val="-4"/>
        </w:rPr>
        <w:t xml:space="preserve"> </w:t>
      </w:r>
      <w:r>
        <w:t>with</w:t>
      </w:r>
      <w:r>
        <w:rPr>
          <w:spacing w:val="-4"/>
        </w:rPr>
        <w:t xml:space="preserve"> </w:t>
      </w:r>
      <w:r>
        <w:t>State</w:t>
      </w:r>
      <w:r>
        <w:rPr>
          <w:spacing w:val="-3"/>
        </w:rPr>
        <w:t xml:space="preserve"> </w:t>
      </w:r>
      <w:r>
        <w:t>requirements</w:t>
      </w:r>
      <w:r>
        <w:rPr>
          <w:spacing w:val="-4"/>
        </w:rPr>
        <w:t xml:space="preserve"> </w:t>
      </w:r>
      <w:r>
        <w:t>for</w:t>
      </w:r>
      <w:r>
        <w:rPr>
          <w:spacing w:val="-1"/>
        </w:rPr>
        <w:t xml:space="preserve"> </w:t>
      </w:r>
      <w:r>
        <w:t>Federal</w:t>
      </w:r>
      <w:r>
        <w:rPr>
          <w:spacing w:val="-2"/>
        </w:rPr>
        <w:t xml:space="preserve"> </w:t>
      </w:r>
      <w:r>
        <w:t>Transit</w:t>
      </w:r>
      <w:r>
        <w:rPr>
          <w:spacing w:val="-3"/>
        </w:rPr>
        <w:t xml:space="preserve"> </w:t>
      </w:r>
      <w:r>
        <w:t>Administration</w:t>
      </w:r>
      <w:r>
        <w:rPr>
          <w:spacing w:val="-2"/>
        </w:rPr>
        <w:t xml:space="preserve"> </w:t>
      </w:r>
      <w:r>
        <w:t>(FTA)</w:t>
      </w:r>
      <w:r>
        <w:rPr>
          <w:spacing w:val="-3"/>
        </w:rPr>
        <w:t xml:space="preserve"> </w:t>
      </w:r>
      <w:r>
        <w:t>Section</w:t>
      </w:r>
      <w:r>
        <w:rPr>
          <w:spacing w:val="-4"/>
        </w:rPr>
        <w:t xml:space="preserve"> </w:t>
      </w:r>
      <w:r>
        <w:t>5311 requirements for Capital and Operating Assistance Grants, and</w:t>
      </w:r>
    </w:p>
    <w:p w14:paraId="208A80F2" w14:textId="74873FC0" w:rsidR="008B6041" w:rsidRDefault="001014AE">
      <w:pPr>
        <w:pStyle w:val="BodyText"/>
        <w:spacing w:before="251"/>
        <w:ind w:left="100" w:right="112" w:firstLine="719"/>
        <w:jc w:val="both"/>
      </w:pPr>
      <w:r>
        <w:t>WHEREAS, the Short-Range Transit Plan has also been prepared to satisfy management planning requirements and is consistent with the adopted (J</w:t>
      </w:r>
      <w:r w:rsidR="00E951FA">
        <w:t>anuary 28</w:t>
      </w:r>
      <w:r>
        <w:t>, 20</w:t>
      </w:r>
      <w:r w:rsidR="00E951FA">
        <w:t>22</w:t>
      </w:r>
      <w:r>
        <w:t>) 20</w:t>
      </w:r>
      <w:r w:rsidR="00E951FA">
        <w:t>22</w:t>
      </w:r>
      <w:r>
        <w:t>-204</w:t>
      </w:r>
      <w:r w:rsidR="00E951FA">
        <w:t>6</w:t>
      </w:r>
      <w:r>
        <w:t xml:space="preserve"> Regional Transportation Plan for Fresno County; and</w:t>
      </w:r>
    </w:p>
    <w:p w14:paraId="7C81748A" w14:textId="77777777" w:rsidR="008B6041" w:rsidRDefault="008B6041">
      <w:pPr>
        <w:pStyle w:val="BodyText"/>
        <w:spacing w:before="1"/>
      </w:pPr>
    </w:p>
    <w:p w14:paraId="0D60CDEB" w14:textId="0D72E8D0" w:rsidR="008B6041" w:rsidRDefault="001014AE">
      <w:pPr>
        <w:pStyle w:val="BodyText"/>
        <w:spacing w:before="1"/>
        <w:ind w:left="100" w:right="114" w:firstLine="719"/>
        <w:jc w:val="both"/>
      </w:pPr>
      <w:r>
        <w:t>NOW, THEREFORE, BE IT RESOLVED, that the Fresno County Rural Transit Agency's Board</w:t>
      </w:r>
      <w:r>
        <w:rPr>
          <w:spacing w:val="-7"/>
        </w:rPr>
        <w:t xml:space="preserve"> </w:t>
      </w:r>
      <w:r>
        <w:t>of</w:t>
      </w:r>
      <w:r>
        <w:rPr>
          <w:spacing w:val="-8"/>
        </w:rPr>
        <w:t xml:space="preserve"> </w:t>
      </w:r>
      <w:r>
        <w:t>directors</w:t>
      </w:r>
      <w:r>
        <w:rPr>
          <w:spacing w:val="-9"/>
        </w:rPr>
        <w:t xml:space="preserve"> </w:t>
      </w:r>
      <w:r>
        <w:t>adopts</w:t>
      </w:r>
      <w:r>
        <w:rPr>
          <w:spacing w:val="-9"/>
        </w:rPr>
        <w:t xml:space="preserve"> </w:t>
      </w:r>
      <w:r>
        <w:t>the</w:t>
      </w:r>
      <w:r>
        <w:rPr>
          <w:spacing w:val="-10"/>
        </w:rPr>
        <w:t xml:space="preserve"> </w:t>
      </w:r>
      <w:r>
        <w:t>Council</w:t>
      </w:r>
      <w:r>
        <w:rPr>
          <w:spacing w:val="-8"/>
        </w:rPr>
        <w:t xml:space="preserve"> </w:t>
      </w:r>
      <w:r>
        <w:t>of</w:t>
      </w:r>
      <w:r>
        <w:rPr>
          <w:spacing w:val="-8"/>
        </w:rPr>
        <w:t xml:space="preserve"> </w:t>
      </w:r>
      <w:r>
        <w:t>Fresno</w:t>
      </w:r>
      <w:r>
        <w:rPr>
          <w:spacing w:val="-10"/>
        </w:rPr>
        <w:t xml:space="preserve"> </w:t>
      </w:r>
      <w:r>
        <w:t>County</w:t>
      </w:r>
      <w:r>
        <w:rPr>
          <w:spacing w:val="-9"/>
        </w:rPr>
        <w:t xml:space="preserve"> </w:t>
      </w:r>
      <w:r>
        <w:t>Governments</w:t>
      </w:r>
      <w:r>
        <w:rPr>
          <w:spacing w:val="-9"/>
        </w:rPr>
        <w:t xml:space="preserve"> </w:t>
      </w:r>
      <w:r>
        <w:t>Short-Range</w:t>
      </w:r>
      <w:r>
        <w:rPr>
          <w:spacing w:val="-10"/>
        </w:rPr>
        <w:t xml:space="preserve"> </w:t>
      </w:r>
      <w:r>
        <w:t>Transit</w:t>
      </w:r>
      <w:r>
        <w:rPr>
          <w:spacing w:val="-6"/>
        </w:rPr>
        <w:t xml:space="preserve"> </w:t>
      </w:r>
      <w:r>
        <w:t>Plan</w:t>
      </w:r>
      <w:r>
        <w:rPr>
          <w:spacing w:val="-10"/>
        </w:rPr>
        <w:t xml:space="preserve"> </w:t>
      </w:r>
      <w:r>
        <w:t>for the Rural Fresno County Area: 20</w:t>
      </w:r>
      <w:r w:rsidR="00E951FA">
        <w:t>26</w:t>
      </w:r>
      <w:r>
        <w:t>-20</w:t>
      </w:r>
      <w:r w:rsidR="00E951FA">
        <w:t>30</w:t>
      </w:r>
      <w:r>
        <w:t xml:space="preserve"> as transportation implementation policy document for the Agency Budget.</w:t>
      </w:r>
    </w:p>
    <w:p w14:paraId="55C8668B" w14:textId="193C1E3F" w:rsidR="008B6041" w:rsidRDefault="001014AE">
      <w:pPr>
        <w:pStyle w:val="BodyText"/>
        <w:spacing w:before="252"/>
        <w:ind w:left="100" w:right="112" w:firstLine="719"/>
        <w:jc w:val="both"/>
      </w:pPr>
      <w:r>
        <w:t>THE FOREGOING RESOLUTION was passed and adopted by the Fresno County Rural Transit Agency this 2</w:t>
      </w:r>
      <w:r w:rsidR="00E951FA">
        <w:t>6</w:t>
      </w:r>
      <w:r>
        <w:t>th day of June, 202</w:t>
      </w:r>
      <w:r w:rsidR="00E951FA">
        <w:t>5</w:t>
      </w:r>
      <w:r>
        <w:t>.</w:t>
      </w:r>
    </w:p>
    <w:p w14:paraId="0412C8DA" w14:textId="77777777" w:rsidR="008B6041" w:rsidRDefault="008B6041">
      <w:pPr>
        <w:pStyle w:val="BodyText"/>
      </w:pPr>
    </w:p>
    <w:p w14:paraId="5FB00B51" w14:textId="77777777" w:rsidR="008B6041" w:rsidRDefault="001014AE">
      <w:pPr>
        <w:ind w:left="100"/>
      </w:pPr>
      <w:r>
        <w:rPr>
          <w:spacing w:val="-4"/>
        </w:rPr>
        <w:t>YES:</w:t>
      </w:r>
    </w:p>
    <w:p w14:paraId="7FAEFE22" w14:textId="77777777" w:rsidR="008B6041" w:rsidRDefault="001014AE">
      <w:pPr>
        <w:spacing w:before="1" w:line="252" w:lineRule="exact"/>
        <w:ind w:left="100"/>
      </w:pPr>
      <w:r>
        <w:rPr>
          <w:spacing w:val="-2"/>
        </w:rPr>
        <w:t>NOES:</w:t>
      </w:r>
    </w:p>
    <w:p w14:paraId="77586B24" w14:textId="77777777" w:rsidR="008B6041" w:rsidRDefault="001014AE">
      <w:pPr>
        <w:spacing w:line="252" w:lineRule="exact"/>
        <w:ind w:left="100"/>
      </w:pPr>
      <w:r>
        <w:rPr>
          <w:spacing w:val="-2"/>
        </w:rPr>
        <w:t>ABSTAIN:</w:t>
      </w:r>
    </w:p>
    <w:p w14:paraId="1613299C" w14:textId="77777777" w:rsidR="008B6041" w:rsidRDefault="001014AE">
      <w:pPr>
        <w:spacing w:line="252" w:lineRule="exact"/>
        <w:ind w:left="100"/>
      </w:pPr>
      <w:r>
        <w:rPr>
          <w:spacing w:val="-2"/>
        </w:rPr>
        <w:t>ABSENT:</w:t>
      </w:r>
    </w:p>
    <w:p w14:paraId="782FFDF1" w14:textId="77777777" w:rsidR="008B6041" w:rsidRDefault="008B6041">
      <w:pPr>
        <w:pStyle w:val="BodyText"/>
        <w:spacing w:before="1"/>
      </w:pPr>
    </w:p>
    <w:p w14:paraId="642DF033" w14:textId="77777777" w:rsidR="008B6041" w:rsidRDefault="001014AE">
      <w:pPr>
        <w:pStyle w:val="BodyText"/>
        <w:tabs>
          <w:tab w:val="left" w:pos="8863"/>
        </w:tabs>
        <w:ind w:left="5489" w:right="894" w:hanging="855"/>
      </w:pPr>
      <w:r>
        <w:rPr>
          <w:spacing w:val="-2"/>
        </w:rPr>
        <w:t>Signed:</w:t>
      </w:r>
      <w:r>
        <w:rPr>
          <w:u w:val="single"/>
        </w:rPr>
        <w:tab/>
      </w:r>
      <w:r>
        <w:rPr>
          <w:u w:val="single"/>
        </w:rPr>
        <w:tab/>
      </w:r>
      <w:r>
        <w:t xml:space="preserve"> Alma Beltran, Chair</w:t>
      </w:r>
    </w:p>
    <w:p w14:paraId="5164B2DC" w14:textId="77777777" w:rsidR="008B6041" w:rsidRDefault="008B6041">
      <w:pPr>
        <w:pStyle w:val="BodyText"/>
        <w:spacing w:before="2"/>
      </w:pPr>
    </w:p>
    <w:p w14:paraId="1F2E9610" w14:textId="10D9A9E6" w:rsidR="008B6041" w:rsidRDefault="001014AE">
      <w:pPr>
        <w:pStyle w:val="BodyText"/>
        <w:ind w:left="100"/>
      </w:pPr>
      <w:r>
        <w:t>I hereby certify</w:t>
      </w:r>
      <w:r>
        <w:rPr>
          <w:spacing w:val="-2"/>
        </w:rPr>
        <w:t xml:space="preserve"> </w:t>
      </w:r>
      <w:r>
        <w:t>that the foregoing is a true copy of a</w:t>
      </w:r>
      <w:r>
        <w:rPr>
          <w:spacing w:val="-2"/>
        </w:rPr>
        <w:t xml:space="preserve"> </w:t>
      </w:r>
      <w:r>
        <w:t>resolution of the Fresno County Rural Transit Agency duly adopted at a meeting thereof held on the 2</w:t>
      </w:r>
      <w:r w:rsidR="003E1A8B">
        <w:t>6</w:t>
      </w:r>
      <w:r>
        <w:t>th day of June, 202</w:t>
      </w:r>
      <w:r w:rsidR="003E1A8B">
        <w:t>5</w:t>
      </w:r>
      <w:r>
        <w:t>.</w:t>
      </w:r>
    </w:p>
    <w:p w14:paraId="593FAC1E" w14:textId="77777777" w:rsidR="008B6041" w:rsidRDefault="008B6041">
      <w:pPr>
        <w:pStyle w:val="BodyText"/>
      </w:pPr>
    </w:p>
    <w:p w14:paraId="7ABADF99" w14:textId="77777777" w:rsidR="008B6041" w:rsidRDefault="008B6041">
      <w:pPr>
        <w:pStyle w:val="BodyText"/>
      </w:pPr>
    </w:p>
    <w:p w14:paraId="6E20F594" w14:textId="77777777" w:rsidR="008B6041" w:rsidRDefault="008B6041">
      <w:pPr>
        <w:pStyle w:val="BodyText"/>
      </w:pPr>
    </w:p>
    <w:p w14:paraId="017A187E" w14:textId="77777777" w:rsidR="008B6041" w:rsidRDefault="001014AE">
      <w:pPr>
        <w:pStyle w:val="BodyText"/>
        <w:tabs>
          <w:tab w:val="left" w:pos="4575"/>
        </w:tabs>
        <w:ind w:left="1017" w:right="5182" w:hanging="917"/>
      </w:pPr>
      <w:r>
        <w:t>Signed:</w:t>
      </w:r>
      <w:r>
        <w:rPr>
          <w:spacing w:val="64"/>
        </w:rPr>
        <w:t xml:space="preserve"> </w:t>
      </w:r>
      <w:r>
        <w:rPr>
          <w:u w:val="single"/>
        </w:rPr>
        <w:tab/>
      </w:r>
      <w:r>
        <w:rPr>
          <w:u w:val="single"/>
        </w:rPr>
        <w:tab/>
      </w:r>
      <w:r>
        <w:t xml:space="preserve"> Moses Stites, General Manager</w:t>
      </w:r>
    </w:p>
    <w:sectPr w:rsidR="008B6041">
      <w:footerReference w:type="default" r:id="rId6"/>
      <w:type w:val="continuous"/>
      <w:pgSz w:w="12240" w:h="15840"/>
      <w:pgMar w:top="1360" w:right="1140" w:bottom="1200" w:left="1340" w:header="0" w:footer="10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220F" w14:textId="77777777" w:rsidR="001014AE" w:rsidRDefault="001014AE">
      <w:r>
        <w:separator/>
      </w:r>
    </w:p>
  </w:endnote>
  <w:endnote w:type="continuationSeparator" w:id="0">
    <w:p w14:paraId="530ECC86" w14:textId="77777777" w:rsidR="001014AE" w:rsidRDefault="0010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1EA1" w14:textId="77777777" w:rsidR="008B6041" w:rsidRDefault="001014AE">
    <w:pPr>
      <w:pStyle w:val="BodyText"/>
      <w:spacing w:line="14" w:lineRule="auto"/>
      <w:rPr>
        <w:sz w:val="20"/>
      </w:rPr>
    </w:pPr>
    <w:r>
      <w:rPr>
        <w:noProof/>
      </w:rPr>
      <mc:AlternateContent>
        <mc:Choice Requires="wps">
          <w:drawing>
            <wp:anchor distT="0" distB="0" distL="0" distR="0" simplePos="0" relativeHeight="487556608" behindDoc="1" locked="0" layoutInCell="1" allowOverlap="1" wp14:anchorId="282747E0" wp14:editId="05FD29B4">
              <wp:simplePos x="0" y="0"/>
              <wp:positionH relativeFrom="page">
                <wp:posOffset>3825621</wp:posOffset>
              </wp:positionH>
              <wp:positionV relativeFrom="page">
                <wp:posOffset>9275774</wp:posOffset>
              </wp:positionV>
              <wp:extent cx="2381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14:paraId="5C35A340" w14:textId="77777777" w:rsidR="008B6041" w:rsidRDefault="001014AE">
                          <w:pPr>
                            <w:pStyle w:val="BodyText"/>
                            <w:spacing w:line="245" w:lineRule="exact"/>
                            <w:ind w:left="20"/>
                            <w:rPr>
                              <w:rFonts w:ascii="Calibri"/>
                            </w:rPr>
                          </w:pPr>
                          <w:r>
                            <w:rPr>
                              <w:rFonts w:ascii="Calibri"/>
                              <w:spacing w:val="-5"/>
                            </w:rPr>
                            <w:t>110</w:t>
                          </w:r>
                        </w:p>
                      </w:txbxContent>
                    </wps:txbx>
                    <wps:bodyPr wrap="square" lIns="0" tIns="0" rIns="0" bIns="0" rtlCol="0">
                      <a:noAutofit/>
                    </wps:bodyPr>
                  </wps:wsp>
                </a:graphicData>
              </a:graphic>
            </wp:anchor>
          </w:drawing>
        </mc:Choice>
        <mc:Fallback>
          <w:pict>
            <v:shapetype w14:anchorId="282747E0" id="_x0000_t202" coordsize="21600,21600" o:spt="202" path="m,l,21600r21600,l21600,xe">
              <v:stroke joinstyle="miter"/>
              <v:path gradientshapeok="t" o:connecttype="rect"/>
            </v:shapetype>
            <v:shape id="Textbox 1" o:spid="_x0000_s1026" type="#_x0000_t202" style="position:absolute;margin-left:301.25pt;margin-top:730.4pt;width:18.75pt;height:13.0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" filled="f" stroked="f">
              <v:textbox inset="0,0,0,0">
                <w:txbxContent>
                  <w:p w14:paraId="5C35A340" w14:textId="77777777" w:rsidR="008B6041" w:rsidRDefault="001014AE">
                    <w:pPr>
                      <w:pStyle w:val="BodyText"/>
                      <w:spacing w:line="245" w:lineRule="exact"/>
                      <w:ind w:left="20"/>
                      <w:rPr>
                        <w:rFonts w:ascii="Calibri"/>
                      </w:rPr>
                    </w:pPr>
                    <w:r>
                      <w:rPr>
                        <w:rFonts w:ascii="Calibri"/>
                        <w:spacing w:val="-5"/>
                      </w:rPr>
                      <w:t>110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4E44" w14:textId="77777777" w:rsidR="001014AE" w:rsidRDefault="001014AE">
      <w:r>
        <w:separator/>
      </w:r>
    </w:p>
  </w:footnote>
  <w:footnote w:type="continuationSeparator" w:id="0">
    <w:p w14:paraId="598228E2" w14:textId="77777777" w:rsidR="001014AE" w:rsidRDefault="00101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6041"/>
    <w:rsid w:val="001014AE"/>
    <w:rsid w:val="003E1A8B"/>
    <w:rsid w:val="008B6041"/>
    <w:rsid w:val="00E951FA"/>
    <w:rsid w:val="00FF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E48B"/>
  <w15:docId w15:val="{1358EA33-A9EC-46D2-9865-DA78C055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Initial 30-day review draft: May 25, 2023</dc:creator>
  <cp:lastModifiedBy>Harold Sobrado</cp:lastModifiedBy>
  <cp:revision>3</cp:revision>
  <dcterms:created xsi:type="dcterms:W3CDTF">2025-06-02T16:23:00Z</dcterms:created>
  <dcterms:modified xsi:type="dcterms:W3CDTF">2025-06-02T16:30:00Z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for Microsoft 365</vt:lpwstr>
  </property>
  <property fmtid="{D5CDD505-2E9C-101B-9397-08002B2CF9AE}" pid="4" name="LastSaved">
    <vt:filetime>2025-06-02T00:00:00Z</vt:filetime>
  </property>
  <property fmtid="{D5CDD505-2E9C-101B-9397-08002B2CF9AE}" pid="5" name="Producer">
    <vt:lpwstr>Microsoft® Word for Microsoft 365</vt:lpwstr>
  </property>
</Properties>
</file>